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86" w:rsidRDefault="000C0E86" w:rsidP="000C0E86">
      <w:pPr>
        <w:jc w:val="center"/>
        <w:rPr>
          <w:sz w:val="24"/>
          <w:szCs w:val="24"/>
        </w:rPr>
      </w:pPr>
      <w:r>
        <w:rPr>
          <w:b/>
          <w:bCs/>
          <w:color w:val="2D2D2D"/>
          <w:sz w:val="28"/>
          <w:szCs w:val="28"/>
        </w:rPr>
        <w:t>Отчёт деятельности ДОУ за 2012 - 2013 учебный год</w:t>
      </w:r>
    </w:p>
    <w:p w:rsidR="000C0E86" w:rsidRDefault="000C0E86" w:rsidP="000C0E86">
      <w:pPr>
        <w:ind w:firstLine="540"/>
        <w:jc w:val="both"/>
        <w:rPr>
          <w:sz w:val="24"/>
          <w:szCs w:val="24"/>
        </w:rPr>
      </w:pPr>
    </w:p>
    <w:p w:rsidR="000C0E86" w:rsidRDefault="000C0E86" w:rsidP="000C0E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2012 – 2013 учебном году детский сад</w:t>
      </w:r>
      <w:r w:rsidR="00A732AD">
        <w:rPr>
          <w:sz w:val="24"/>
          <w:szCs w:val="24"/>
        </w:rPr>
        <w:t xml:space="preserve"> «</w:t>
      </w:r>
      <w:proofErr w:type="spellStart"/>
      <w:r w:rsidR="002B7013">
        <w:rPr>
          <w:sz w:val="24"/>
          <w:szCs w:val="24"/>
        </w:rPr>
        <w:t>Алёнушка</w:t>
      </w:r>
      <w:proofErr w:type="spellEnd"/>
      <w:r w:rsidR="002B7013">
        <w:rPr>
          <w:sz w:val="24"/>
          <w:szCs w:val="24"/>
        </w:rPr>
        <w:t>»</w:t>
      </w:r>
      <w:r>
        <w:rPr>
          <w:sz w:val="24"/>
          <w:szCs w:val="24"/>
        </w:rPr>
        <w:t xml:space="preserve"> работал по образовательной </w:t>
      </w:r>
      <w:r w:rsidR="00A732AD">
        <w:rPr>
          <w:sz w:val="24"/>
          <w:szCs w:val="24"/>
        </w:rPr>
        <w:t xml:space="preserve">  програм</w:t>
      </w:r>
      <w:r>
        <w:rPr>
          <w:sz w:val="24"/>
          <w:szCs w:val="24"/>
        </w:rPr>
        <w:t>ме:</w:t>
      </w:r>
    </w:p>
    <w:p w:rsidR="000C0E86" w:rsidRPr="002B7013" w:rsidRDefault="000C0E86" w:rsidP="002B7013">
      <w:pPr>
        <w:suppressAutoHyphens/>
        <w:spacing w:after="0" w:line="240" w:lineRule="auto"/>
        <w:ind w:left="1260"/>
        <w:jc w:val="both"/>
        <w:rPr>
          <w:sz w:val="24"/>
          <w:szCs w:val="24"/>
        </w:rPr>
      </w:pPr>
      <w:r w:rsidRPr="002B7013">
        <w:rPr>
          <w:sz w:val="24"/>
          <w:szCs w:val="24"/>
        </w:rPr>
        <w:t xml:space="preserve">М.А.Васильева, </w:t>
      </w:r>
      <w:proofErr w:type="spellStart"/>
      <w:r w:rsidRPr="002B7013">
        <w:rPr>
          <w:sz w:val="24"/>
          <w:szCs w:val="24"/>
        </w:rPr>
        <w:t>В.В.Гербова</w:t>
      </w:r>
      <w:proofErr w:type="spellEnd"/>
      <w:r w:rsidRPr="002B7013">
        <w:rPr>
          <w:sz w:val="24"/>
          <w:szCs w:val="24"/>
        </w:rPr>
        <w:t>, Т.С.Комарова «Программа воспитания и обучения в детском саду» - младший дошкольный возраст,</w:t>
      </w:r>
      <w:r w:rsidR="00A732AD">
        <w:rPr>
          <w:sz w:val="24"/>
          <w:szCs w:val="24"/>
        </w:rPr>
        <w:t xml:space="preserve"> </w:t>
      </w:r>
      <w:r w:rsidRPr="002B7013">
        <w:rPr>
          <w:sz w:val="24"/>
          <w:szCs w:val="24"/>
        </w:rPr>
        <w:t>средний дошкольный возраст, старший дошкольный возраст,</w:t>
      </w:r>
      <w:r w:rsidR="00A732AD">
        <w:rPr>
          <w:sz w:val="24"/>
          <w:szCs w:val="24"/>
        </w:rPr>
        <w:t xml:space="preserve"> </w:t>
      </w:r>
      <w:r w:rsidRPr="002B7013">
        <w:rPr>
          <w:sz w:val="24"/>
          <w:szCs w:val="24"/>
        </w:rPr>
        <w:t>подготовительный дошкольный возраст.</w:t>
      </w:r>
    </w:p>
    <w:p w:rsidR="000C0E86" w:rsidRPr="002B7013" w:rsidRDefault="000C0E86" w:rsidP="000C0E86">
      <w:pPr>
        <w:ind w:left="1260"/>
        <w:jc w:val="both"/>
        <w:rPr>
          <w:sz w:val="24"/>
          <w:szCs w:val="24"/>
        </w:rPr>
      </w:pPr>
    </w:p>
    <w:p w:rsidR="000C0E86" w:rsidRDefault="000C0E86" w:rsidP="000C0E86">
      <w:pPr>
        <w:spacing w:line="3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Статус Учреждения: </w:t>
      </w:r>
      <w:r w:rsidR="00A732AD">
        <w:rPr>
          <w:sz w:val="24"/>
          <w:szCs w:val="24"/>
        </w:rPr>
        <w:t>Муниципальное казённое дошкольное образовательное учреждение детский сад «</w:t>
      </w:r>
      <w:proofErr w:type="spellStart"/>
      <w:r w:rsidR="00A732AD">
        <w:rPr>
          <w:sz w:val="24"/>
          <w:szCs w:val="24"/>
        </w:rPr>
        <w:t>Алёнушка</w:t>
      </w:r>
      <w:proofErr w:type="spellEnd"/>
      <w:r w:rsidR="00A732AD">
        <w:rPr>
          <w:sz w:val="24"/>
          <w:szCs w:val="24"/>
        </w:rPr>
        <w:t>».</w:t>
      </w:r>
    </w:p>
    <w:p w:rsidR="000C0E86" w:rsidRDefault="000C0E86" w:rsidP="000C0E86">
      <w:pPr>
        <w:spacing w:line="3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 - дошкольное образовательное учреждение;   </w:t>
      </w:r>
    </w:p>
    <w:p w:rsidR="000C0E86" w:rsidRDefault="000C0E86" w:rsidP="000C0E86">
      <w:pPr>
        <w:spacing w:line="340" w:lineRule="exact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вид - детский сад.</w:t>
      </w:r>
    </w:p>
    <w:p w:rsidR="000C0E86" w:rsidRPr="000C0E86" w:rsidRDefault="000C0E86" w:rsidP="000C0E86">
      <w:pPr>
        <w:tabs>
          <w:tab w:val="left" w:pos="284"/>
        </w:tabs>
        <w:suppressAutoHyphens/>
        <w:jc w:val="both"/>
        <w:rPr>
          <w:rFonts w:ascii="Calibri" w:eastAsia="Times New Roman" w:hAnsi="Calibri" w:cs="Times New Roman"/>
          <w:sz w:val="24"/>
          <w:szCs w:val="28"/>
          <w:lang w:eastAsia="ar-SA"/>
        </w:rPr>
      </w:pPr>
      <w:r>
        <w:rPr>
          <w:color w:val="000000"/>
          <w:sz w:val="24"/>
          <w:szCs w:val="24"/>
        </w:rPr>
        <w:tab/>
        <w:t xml:space="preserve"> </w:t>
      </w:r>
      <w:proofErr w:type="gramStart"/>
      <w:r>
        <w:rPr>
          <w:color w:val="000000"/>
          <w:sz w:val="24"/>
          <w:szCs w:val="24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proofErr w:type="gramEnd"/>
      <w:r w:rsidRPr="000C0E86">
        <w:rPr>
          <w:sz w:val="28"/>
          <w:szCs w:val="28"/>
          <w:lang w:eastAsia="ar-SA"/>
        </w:rPr>
        <w:t xml:space="preserve"> </w:t>
      </w:r>
      <w:r w:rsidRPr="000C0E86">
        <w:rPr>
          <w:rFonts w:ascii="Calibri" w:eastAsia="Times New Roman" w:hAnsi="Calibri" w:cs="Times New Roman"/>
          <w:sz w:val="24"/>
          <w:szCs w:val="28"/>
          <w:lang w:eastAsia="ar-SA"/>
        </w:rPr>
        <w:t>Основная общеобразовательная программа ДОУ является основным внутренним нормативно-управленческим документом, регламентирующим жизнедеятельность детского сада. Основная общеобразовательная программа ДОУ призвана обеспечить конкретизацию и обоснование выбора цели, содержания, применяемых методик и технологий, форм организации образовательного процесса в ДОУ, исходя из требований Основной общеобразовательной программы, логики развития самого образовательного учреждения, его возможностей, образовательных запросов основных социальных заказчиков - родителей (законных представителей).</w:t>
      </w:r>
    </w:p>
    <w:p w:rsidR="000C0E86" w:rsidRPr="000C0E86" w:rsidRDefault="000C0E86" w:rsidP="000C0E86">
      <w:pPr>
        <w:tabs>
          <w:tab w:val="left" w:pos="284"/>
        </w:tabs>
        <w:jc w:val="both"/>
        <w:outlineLvl w:val="0"/>
        <w:rPr>
          <w:rFonts w:ascii="Calibri" w:eastAsia="Times New Roman" w:hAnsi="Calibri" w:cs="Times New Roman"/>
          <w:sz w:val="24"/>
          <w:szCs w:val="28"/>
        </w:rPr>
      </w:pPr>
      <w:r w:rsidRPr="000C0E86">
        <w:rPr>
          <w:rFonts w:ascii="Calibri" w:eastAsia="Times New Roman" w:hAnsi="Calibri" w:cs="Times New Roman"/>
          <w:sz w:val="24"/>
          <w:szCs w:val="28"/>
        </w:rPr>
        <w:t>Целевые установк</w:t>
      </w:r>
      <w:r>
        <w:rPr>
          <w:rFonts w:ascii="Calibri" w:eastAsia="Times New Roman" w:hAnsi="Calibri" w:cs="Times New Roman"/>
          <w:sz w:val="24"/>
          <w:szCs w:val="28"/>
        </w:rPr>
        <w:t xml:space="preserve">и, содержание программы, </w:t>
      </w:r>
      <w:proofErr w:type="spellStart"/>
      <w:r>
        <w:rPr>
          <w:rFonts w:ascii="Calibri" w:eastAsia="Times New Roman" w:hAnsi="Calibri" w:cs="Times New Roman"/>
          <w:sz w:val="24"/>
          <w:szCs w:val="28"/>
        </w:rPr>
        <w:t>критери</w:t>
      </w:r>
      <w:r w:rsidRPr="000C0E86">
        <w:rPr>
          <w:rFonts w:ascii="Calibri" w:eastAsia="Times New Roman" w:hAnsi="Calibri" w:cs="Times New Roman"/>
          <w:sz w:val="24"/>
          <w:szCs w:val="28"/>
        </w:rPr>
        <w:t>альная</w:t>
      </w:r>
      <w:proofErr w:type="spellEnd"/>
      <w:r w:rsidRPr="000C0E86">
        <w:rPr>
          <w:rFonts w:ascii="Calibri" w:eastAsia="Times New Roman" w:hAnsi="Calibri" w:cs="Times New Roman"/>
          <w:sz w:val="24"/>
          <w:szCs w:val="28"/>
        </w:rPr>
        <w:t xml:space="preserve"> оценка результативности образовательной деятельности сопряжено и не противоречит ведущим позициям концепции развития образовательного учреждения</w:t>
      </w:r>
      <w:r w:rsidRPr="000C0E86">
        <w:rPr>
          <w:sz w:val="24"/>
          <w:szCs w:val="28"/>
        </w:rPr>
        <w:t>.</w:t>
      </w:r>
    </w:p>
    <w:p w:rsidR="000C0E86" w:rsidRDefault="000C0E86" w:rsidP="000C0E86">
      <w:pPr>
        <w:shd w:val="clear" w:color="auto" w:fill="FFFFFF"/>
        <w:autoSpaceDE w:val="0"/>
        <w:ind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</w:p>
    <w:p w:rsidR="000C0E86" w:rsidRDefault="000C0E86" w:rsidP="000C0E8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Детский сад укомплектован кадрами в соответствии со штатным расписанием. Педагогический коллектив ДОУ имеет возможности для профессионального роста и саморазвития.</w:t>
      </w:r>
    </w:p>
    <w:p w:rsidR="000C0E86" w:rsidRDefault="000C0E86" w:rsidP="000C0E86">
      <w:pPr>
        <w:jc w:val="both"/>
        <w:rPr>
          <w:sz w:val="24"/>
          <w:szCs w:val="24"/>
        </w:rPr>
      </w:pPr>
    </w:p>
    <w:p w:rsidR="000C0E86" w:rsidRDefault="00D93B28" w:rsidP="000C0E86">
      <w:pPr>
        <w:shd w:val="clear" w:color="auto" w:fill="FFFFFF"/>
        <w:spacing w:line="317" w:lineRule="exact"/>
        <w:ind w:left="125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ДОУ  работают  2 педагога из них  1</w:t>
      </w:r>
      <w:r w:rsidR="000C0E86">
        <w:rPr>
          <w:color w:val="000000"/>
          <w:sz w:val="24"/>
          <w:szCs w:val="24"/>
        </w:rPr>
        <w:t xml:space="preserve"> воспитател</w:t>
      </w:r>
      <w:r>
        <w:rPr>
          <w:color w:val="000000"/>
          <w:sz w:val="24"/>
          <w:szCs w:val="24"/>
        </w:rPr>
        <w:t>ь</w:t>
      </w:r>
      <w:r w:rsidR="000C0E86">
        <w:rPr>
          <w:color w:val="000000"/>
          <w:spacing w:val="3"/>
          <w:sz w:val="24"/>
          <w:szCs w:val="24"/>
        </w:rPr>
        <w:t>.</w:t>
      </w:r>
    </w:p>
    <w:p w:rsidR="000C0E86" w:rsidRDefault="000C0E86" w:rsidP="000C0E86">
      <w:pPr>
        <w:shd w:val="clear" w:color="auto" w:fill="FFFFFF"/>
        <w:spacing w:line="317" w:lineRule="exact"/>
        <w:ind w:left="125" w:firstLine="7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Музыкальный руководитель</w:t>
      </w:r>
      <w:r>
        <w:rPr>
          <w:color w:val="000000"/>
          <w:spacing w:val="3"/>
          <w:sz w:val="24"/>
          <w:szCs w:val="24"/>
        </w:rPr>
        <w:t xml:space="preserve"> – педагоги совместители.</w:t>
      </w:r>
    </w:p>
    <w:p w:rsidR="000C0E86" w:rsidRDefault="000C0E86" w:rsidP="000C0E86">
      <w:pPr>
        <w:rPr>
          <w:color w:val="000000"/>
          <w:spacing w:val="3"/>
          <w:sz w:val="24"/>
          <w:szCs w:val="24"/>
        </w:rPr>
      </w:pPr>
      <w:r>
        <w:rPr>
          <w:sz w:val="24"/>
          <w:szCs w:val="24"/>
        </w:rPr>
        <w:t xml:space="preserve">          Во всех возрастных группах разработана система диагностики,  индивидуальные карты развития детей.</w:t>
      </w:r>
    </w:p>
    <w:p w:rsidR="000C0E86" w:rsidRDefault="000C0E86" w:rsidP="000C0E86">
      <w:pPr>
        <w:shd w:val="clear" w:color="auto" w:fill="FFFFFF"/>
        <w:spacing w:line="317" w:lineRule="exact"/>
        <w:ind w:left="125" w:firstLine="710"/>
        <w:jc w:val="both"/>
        <w:rPr>
          <w:color w:val="000000"/>
          <w:spacing w:val="3"/>
          <w:sz w:val="24"/>
          <w:szCs w:val="24"/>
        </w:rPr>
      </w:pPr>
    </w:p>
    <w:p w:rsidR="000C0E86" w:rsidRDefault="000C0E86" w:rsidP="000C0E86">
      <w:pPr>
        <w:shd w:val="clear" w:color="auto" w:fill="FFFFFF"/>
        <w:spacing w:line="317" w:lineRule="exact"/>
        <w:ind w:left="125" w:firstLine="710"/>
        <w:jc w:val="center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Образовательный уровень педагогов</w:t>
      </w:r>
    </w:p>
    <w:tbl>
      <w:tblPr>
        <w:tblW w:w="0" w:type="auto"/>
        <w:tblInd w:w="-5" w:type="dxa"/>
        <w:tblLayout w:type="fixed"/>
        <w:tblLook w:val="04A0"/>
      </w:tblPr>
      <w:tblGrid>
        <w:gridCol w:w="2448"/>
        <w:gridCol w:w="1050"/>
        <w:gridCol w:w="1051"/>
        <w:gridCol w:w="1255"/>
        <w:gridCol w:w="1256"/>
        <w:gridCol w:w="1255"/>
        <w:gridCol w:w="1266"/>
      </w:tblGrid>
      <w:tr w:rsidR="000C0E86" w:rsidTr="000C0E86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Наименование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color w:val="2D2D2D"/>
                <w:sz w:val="24"/>
                <w:szCs w:val="24"/>
              </w:rPr>
              <w:t>обр-е</w:t>
            </w:r>
            <w:proofErr w:type="spellEnd"/>
          </w:p>
        </w:tc>
        <w:tc>
          <w:tcPr>
            <w:tcW w:w="5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2D2D2D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color w:val="2D2D2D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D2D2D"/>
                <w:sz w:val="24"/>
                <w:szCs w:val="24"/>
              </w:rPr>
              <w:t>обр-е</w:t>
            </w:r>
            <w:proofErr w:type="spellEnd"/>
          </w:p>
        </w:tc>
      </w:tr>
      <w:tr w:rsidR="000C0E86" w:rsidTr="000C0E86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E86" w:rsidRDefault="000C0E86">
            <w:pPr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E86" w:rsidRDefault="000C0E86">
            <w:pPr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всего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педагогическое</w:t>
            </w:r>
          </w:p>
        </w:tc>
      </w:tr>
      <w:tr w:rsidR="000C0E86" w:rsidTr="000C0E86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E86" w:rsidRDefault="000C0E86">
            <w:pPr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 xml:space="preserve">2013        </w:t>
            </w:r>
          </w:p>
        </w:tc>
      </w:tr>
      <w:tr w:rsidR="000C0E86" w:rsidTr="000C0E8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pacing w:after="280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Кол-во педагогических работников ДОУ</w:t>
            </w:r>
          </w:p>
          <w:p w:rsidR="000C0E86" w:rsidRDefault="005D2925">
            <w:pPr>
              <w:suppressAutoHyphens/>
              <w:spacing w:before="280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</w:t>
            </w:r>
            <w:r w:rsidR="000C0E86">
              <w:rPr>
                <w:color w:val="2D2D2D"/>
                <w:sz w:val="24"/>
                <w:szCs w:val="24"/>
              </w:rPr>
              <w:t xml:space="preserve"> чел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napToGrid w:val="0"/>
              <w:spacing w:after="28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  <w:p w:rsidR="000C0E86" w:rsidRDefault="000C0E86">
            <w:pPr>
              <w:jc w:val="both"/>
              <w:rPr>
                <w:sz w:val="24"/>
                <w:szCs w:val="24"/>
              </w:rPr>
            </w:pPr>
          </w:p>
          <w:p w:rsidR="000C0E86" w:rsidRDefault="000C0E86">
            <w:pPr>
              <w:jc w:val="both"/>
              <w:rPr>
                <w:sz w:val="24"/>
                <w:szCs w:val="24"/>
              </w:rPr>
            </w:pPr>
          </w:p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 чел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napToGrid w:val="0"/>
              <w:spacing w:after="28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  <w:p w:rsidR="000C0E86" w:rsidRDefault="000C0E86">
            <w:pPr>
              <w:spacing w:before="280" w:after="280"/>
              <w:jc w:val="both"/>
              <w:rPr>
                <w:color w:val="2D2D2D"/>
                <w:sz w:val="24"/>
                <w:szCs w:val="24"/>
              </w:rPr>
            </w:pPr>
          </w:p>
          <w:p w:rsidR="000C0E86" w:rsidRDefault="000C0E86">
            <w:pPr>
              <w:suppressAutoHyphens/>
              <w:spacing w:before="280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1 чел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napToGrid w:val="0"/>
              <w:spacing w:after="28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  <w:p w:rsidR="000C0E86" w:rsidRDefault="000C0E86">
            <w:pPr>
              <w:spacing w:before="280" w:after="280"/>
              <w:jc w:val="both"/>
              <w:rPr>
                <w:color w:val="2D2D2D"/>
                <w:sz w:val="24"/>
                <w:szCs w:val="24"/>
              </w:rPr>
            </w:pPr>
          </w:p>
          <w:p w:rsidR="000C0E86" w:rsidRDefault="000C0E86">
            <w:pPr>
              <w:suppressAutoHyphens/>
              <w:spacing w:before="280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1чел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napToGrid w:val="0"/>
              <w:spacing w:after="28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  <w:p w:rsidR="000C0E86" w:rsidRDefault="000C0E86">
            <w:pPr>
              <w:spacing w:before="280" w:after="280"/>
              <w:jc w:val="both"/>
              <w:rPr>
                <w:color w:val="2D2D2D"/>
                <w:sz w:val="24"/>
                <w:szCs w:val="24"/>
              </w:rPr>
            </w:pPr>
          </w:p>
          <w:p w:rsidR="000C0E86" w:rsidRDefault="005D2925">
            <w:pPr>
              <w:suppressAutoHyphens/>
              <w:spacing w:before="280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1</w:t>
            </w:r>
            <w:r w:rsidR="000C0E86">
              <w:rPr>
                <w:color w:val="2D2D2D"/>
                <w:sz w:val="24"/>
                <w:szCs w:val="24"/>
              </w:rPr>
              <w:t xml:space="preserve"> чел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napToGrid w:val="0"/>
              <w:spacing w:after="28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  <w:p w:rsidR="000C0E86" w:rsidRDefault="000C0E86">
            <w:pPr>
              <w:spacing w:before="280" w:after="280"/>
              <w:jc w:val="both"/>
              <w:rPr>
                <w:color w:val="2D2D2D"/>
                <w:sz w:val="24"/>
                <w:szCs w:val="24"/>
              </w:rPr>
            </w:pPr>
          </w:p>
          <w:p w:rsidR="000C0E86" w:rsidRDefault="000C0E86">
            <w:pPr>
              <w:suppressAutoHyphens/>
              <w:spacing w:before="280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нет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Default="000C0E86">
            <w:pPr>
              <w:snapToGrid w:val="0"/>
              <w:spacing w:after="28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  <w:p w:rsidR="000C0E86" w:rsidRDefault="000C0E86">
            <w:pPr>
              <w:spacing w:before="280" w:after="280"/>
              <w:jc w:val="both"/>
              <w:rPr>
                <w:color w:val="2D2D2D"/>
                <w:sz w:val="24"/>
                <w:szCs w:val="24"/>
              </w:rPr>
            </w:pPr>
          </w:p>
          <w:p w:rsidR="000C0E86" w:rsidRDefault="005D2925">
            <w:pPr>
              <w:suppressAutoHyphens/>
              <w:spacing w:before="280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 xml:space="preserve"> 2</w:t>
            </w:r>
            <w:r w:rsidR="000C0E86">
              <w:rPr>
                <w:color w:val="2D2D2D"/>
                <w:sz w:val="24"/>
                <w:szCs w:val="24"/>
              </w:rPr>
              <w:t>чел</w:t>
            </w:r>
          </w:p>
        </w:tc>
      </w:tr>
      <w:tr w:rsidR="000C0E86" w:rsidTr="000C0E8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</w:tr>
    </w:tbl>
    <w:p w:rsidR="000C0E86" w:rsidRDefault="000C0E86" w:rsidP="000C0E86">
      <w:pPr>
        <w:spacing w:before="280" w:after="280"/>
        <w:jc w:val="both"/>
        <w:rPr>
          <w:color w:val="2D2D2D"/>
          <w:sz w:val="24"/>
          <w:szCs w:val="24"/>
          <w:lang w:eastAsia="ar-SA"/>
        </w:rPr>
      </w:pPr>
      <w:r>
        <w:rPr>
          <w:color w:val="2D2D2D"/>
          <w:sz w:val="24"/>
          <w:szCs w:val="24"/>
        </w:rPr>
        <w:t>Стаж педагогической деятельности</w:t>
      </w:r>
    </w:p>
    <w:tbl>
      <w:tblPr>
        <w:tblW w:w="0" w:type="auto"/>
        <w:tblInd w:w="-5" w:type="dxa"/>
        <w:tblLayout w:type="fixed"/>
        <w:tblLook w:val="04A0"/>
      </w:tblPr>
      <w:tblGrid>
        <w:gridCol w:w="2572"/>
        <w:gridCol w:w="874"/>
        <w:gridCol w:w="875"/>
        <w:gridCol w:w="875"/>
        <w:gridCol w:w="885"/>
      </w:tblGrid>
      <w:tr w:rsidR="000C0E86" w:rsidTr="000C0E86"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Стаж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до 5 лет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от 5 до 10 лет</w:t>
            </w:r>
          </w:p>
        </w:tc>
      </w:tr>
      <w:tr w:rsidR="000C0E86" w:rsidTr="000C0E86"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E86" w:rsidRDefault="000C0E86">
            <w:pPr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2013</w:t>
            </w:r>
          </w:p>
        </w:tc>
      </w:tr>
      <w:tr w:rsidR="000C0E86" w:rsidTr="000C0E86"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pacing w:after="280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 xml:space="preserve">Всего </w:t>
            </w:r>
          </w:p>
          <w:p w:rsidR="000C0E86" w:rsidRDefault="00047A9D">
            <w:pPr>
              <w:suppressAutoHyphens/>
              <w:spacing w:before="280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</w:t>
            </w:r>
            <w:r w:rsidR="000C0E86">
              <w:rPr>
                <w:color w:val="2D2D2D"/>
                <w:sz w:val="24"/>
                <w:szCs w:val="24"/>
              </w:rPr>
              <w:t xml:space="preserve"> чел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napToGrid w:val="0"/>
              <w:spacing w:after="28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  <w:p w:rsidR="000C0E86" w:rsidRDefault="000C0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</w:t>
            </w:r>
          </w:p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napToGrid w:val="0"/>
              <w:spacing w:after="28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  <w:p w:rsidR="000C0E86" w:rsidRDefault="00047A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E86">
              <w:rPr>
                <w:sz w:val="24"/>
                <w:szCs w:val="24"/>
              </w:rPr>
              <w:t xml:space="preserve"> чел</w:t>
            </w:r>
          </w:p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napToGrid w:val="0"/>
              <w:spacing w:after="28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  <w:p w:rsidR="000C0E86" w:rsidRDefault="000C0E86">
            <w:pPr>
              <w:suppressAutoHyphens/>
              <w:spacing w:before="280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1 чел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Default="000C0E86">
            <w:pPr>
              <w:snapToGrid w:val="0"/>
              <w:spacing w:after="28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  <w:p w:rsidR="000C0E86" w:rsidRDefault="000C0E86">
            <w:pPr>
              <w:suppressAutoHyphens/>
              <w:spacing w:before="280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1 чел</w:t>
            </w:r>
          </w:p>
        </w:tc>
      </w:tr>
      <w:tr w:rsidR="000C0E86" w:rsidTr="000C0E86"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100%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</w:tr>
    </w:tbl>
    <w:p w:rsidR="000C0E86" w:rsidRDefault="000C0E86" w:rsidP="000C0E86">
      <w:pPr>
        <w:spacing w:before="280" w:after="280"/>
        <w:jc w:val="both"/>
        <w:rPr>
          <w:color w:val="2D2D2D"/>
          <w:sz w:val="24"/>
          <w:szCs w:val="24"/>
          <w:lang w:eastAsia="ar-SA"/>
        </w:rPr>
      </w:pPr>
      <w:r>
        <w:rPr>
          <w:color w:val="2D2D2D"/>
          <w:sz w:val="24"/>
          <w:szCs w:val="24"/>
        </w:rPr>
        <w:t>Аттестация педагогов ДОУ</w:t>
      </w:r>
    </w:p>
    <w:p w:rsidR="000C0E86" w:rsidRDefault="000C0E86" w:rsidP="000C0E86">
      <w:pPr>
        <w:spacing w:before="280" w:after="280"/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Общие сведения по аттестации педагогов:</w:t>
      </w:r>
    </w:p>
    <w:tbl>
      <w:tblPr>
        <w:tblW w:w="11026" w:type="dxa"/>
        <w:tblInd w:w="-5" w:type="dxa"/>
        <w:tblLayout w:type="fixed"/>
        <w:tblLook w:val="04A0"/>
      </w:tblPr>
      <w:tblGrid>
        <w:gridCol w:w="3388"/>
        <w:gridCol w:w="1270"/>
        <w:gridCol w:w="1270"/>
        <w:gridCol w:w="1272"/>
        <w:gridCol w:w="1270"/>
        <w:gridCol w:w="1270"/>
        <w:gridCol w:w="1286"/>
      </w:tblGrid>
      <w:tr w:rsidR="000C0E86" w:rsidTr="00A732AD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Категория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2D2D2D"/>
                <w:sz w:val="24"/>
                <w:szCs w:val="24"/>
              </w:rPr>
              <w:t>Высш</w:t>
            </w:r>
            <w:proofErr w:type="spellEnd"/>
            <w:r>
              <w:rPr>
                <w:color w:val="2D2D2D"/>
                <w:sz w:val="24"/>
                <w:szCs w:val="24"/>
              </w:rPr>
              <w:t>. кат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1 кат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proofErr w:type="gramStart"/>
            <w:r>
              <w:rPr>
                <w:color w:val="2D2D2D"/>
                <w:sz w:val="24"/>
                <w:szCs w:val="24"/>
              </w:rPr>
              <w:t>без</w:t>
            </w:r>
            <w:proofErr w:type="gramEnd"/>
            <w:r>
              <w:rPr>
                <w:color w:val="2D2D2D"/>
                <w:sz w:val="24"/>
                <w:szCs w:val="24"/>
              </w:rPr>
              <w:t xml:space="preserve"> кат</w:t>
            </w:r>
          </w:p>
        </w:tc>
      </w:tr>
      <w:tr w:rsidR="000C0E86" w:rsidTr="00A732AD"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E86" w:rsidRDefault="000C0E86">
            <w:pPr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2013</w:t>
            </w:r>
          </w:p>
        </w:tc>
      </w:tr>
      <w:tr w:rsidR="000C0E86" w:rsidTr="00A732A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5E6BFD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Всего 2</w:t>
            </w:r>
            <w:r w:rsidR="000C0E86">
              <w:rPr>
                <w:color w:val="2D2D2D"/>
                <w:sz w:val="24"/>
                <w:szCs w:val="24"/>
              </w:rPr>
              <w:t xml:space="preserve"> чел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нет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5E6BFD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нет</w:t>
            </w:r>
          </w:p>
        </w:tc>
      </w:tr>
      <w:tr w:rsidR="000C0E86" w:rsidTr="00A732A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Default="000C0E86">
            <w:pPr>
              <w:suppressAutoHyphens/>
              <w:snapToGrid w:val="0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</w:tr>
    </w:tbl>
    <w:tbl>
      <w:tblPr>
        <w:tblpPr w:leftFromText="180" w:rightFromText="180" w:vertAnchor="text" w:horzAnchor="page" w:tblpX="802" w:tblpY="771"/>
        <w:tblW w:w="11026" w:type="dxa"/>
        <w:tblLayout w:type="fixed"/>
        <w:tblLook w:val="04A0"/>
      </w:tblPr>
      <w:tblGrid>
        <w:gridCol w:w="534"/>
        <w:gridCol w:w="3620"/>
        <w:gridCol w:w="2227"/>
        <w:gridCol w:w="2388"/>
        <w:gridCol w:w="2257"/>
      </w:tblGrid>
      <w:tr w:rsidR="00A732AD" w:rsidTr="00A732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A732AD">
              <w:rPr>
                <w:b/>
                <w:szCs w:val="24"/>
              </w:rPr>
              <w:t>№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A732AD">
              <w:rPr>
                <w:b/>
                <w:szCs w:val="24"/>
              </w:rPr>
              <w:t xml:space="preserve">ФИО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A732AD">
              <w:rPr>
                <w:b/>
                <w:szCs w:val="24"/>
              </w:rPr>
              <w:t>Должность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 w:rsidRPr="00A732AD">
              <w:rPr>
                <w:b/>
                <w:szCs w:val="24"/>
              </w:rPr>
              <w:t>Дата прохождения последних курсов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szCs w:val="24"/>
                <w:lang w:eastAsia="ar-SA"/>
              </w:rPr>
            </w:pPr>
            <w:r w:rsidRPr="00A732AD">
              <w:rPr>
                <w:b/>
                <w:szCs w:val="24"/>
              </w:rPr>
              <w:t>Срок аттестации</w:t>
            </w:r>
          </w:p>
        </w:tc>
      </w:tr>
      <w:tr w:rsidR="00A732AD" w:rsidTr="00A732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szCs w:val="24"/>
                <w:lang w:eastAsia="ar-SA"/>
              </w:rPr>
            </w:pPr>
            <w:r w:rsidRPr="00A732AD">
              <w:rPr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rPr>
                <w:szCs w:val="24"/>
                <w:lang w:eastAsia="ar-SA"/>
              </w:rPr>
            </w:pPr>
            <w:r w:rsidRPr="00A732AD">
              <w:rPr>
                <w:szCs w:val="24"/>
              </w:rPr>
              <w:t>Баранова Наталья Петровна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szCs w:val="24"/>
                <w:lang w:eastAsia="ar-SA"/>
              </w:rPr>
            </w:pPr>
            <w:r w:rsidRPr="00A732AD">
              <w:rPr>
                <w:szCs w:val="24"/>
              </w:rPr>
              <w:t>заведующий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szCs w:val="24"/>
                <w:lang w:eastAsia="ar-SA"/>
              </w:rPr>
            </w:pPr>
            <w:r w:rsidRPr="00A732AD">
              <w:rPr>
                <w:szCs w:val="24"/>
              </w:rPr>
              <w:t>14.05.2012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szCs w:val="24"/>
                <w:lang w:eastAsia="ar-SA"/>
              </w:rPr>
            </w:pPr>
            <w:r w:rsidRPr="00A732AD">
              <w:rPr>
                <w:szCs w:val="24"/>
              </w:rPr>
              <w:t>19. 01.2017</w:t>
            </w:r>
          </w:p>
        </w:tc>
      </w:tr>
      <w:tr w:rsidR="00A732AD" w:rsidTr="00A732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szCs w:val="24"/>
                <w:lang w:eastAsia="ar-SA"/>
              </w:rPr>
            </w:pPr>
            <w:r w:rsidRPr="00A732AD">
              <w:rPr>
                <w:szCs w:val="24"/>
              </w:rPr>
              <w:t>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rPr>
                <w:szCs w:val="24"/>
                <w:lang w:eastAsia="ar-SA"/>
              </w:rPr>
            </w:pPr>
            <w:r w:rsidRPr="00A732AD">
              <w:rPr>
                <w:szCs w:val="24"/>
              </w:rPr>
              <w:t>Белоусова Светлана Александровна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szCs w:val="24"/>
                <w:lang w:eastAsia="ar-SA"/>
              </w:rPr>
            </w:pPr>
            <w:r w:rsidRPr="00A732AD">
              <w:rPr>
                <w:szCs w:val="24"/>
              </w:rPr>
              <w:t xml:space="preserve"> воспитатель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szCs w:val="24"/>
                <w:lang w:eastAsia="ar-SA"/>
              </w:rPr>
            </w:pPr>
            <w:r w:rsidRPr="00A732AD">
              <w:rPr>
                <w:szCs w:val="24"/>
              </w:rPr>
              <w:t>6.02.2012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szCs w:val="24"/>
                <w:lang w:eastAsia="ar-SA"/>
              </w:rPr>
            </w:pPr>
            <w:r w:rsidRPr="00A732AD">
              <w:rPr>
                <w:szCs w:val="24"/>
              </w:rPr>
              <w:t>19.01.2017</w:t>
            </w:r>
          </w:p>
        </w:tc>
      </w:tr>
      <w:tr w:rsidR="00A732AD" w:rsidTr="00A732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szCs w:val="24"/>
                <w:lang w:eastAsia="ar-SA"/>
              </w:rPr>
            </w:pPr>
            <w:r w:rsidRPr="00A732AD">
              <w:rPr>
                <w:szCs w:val="24"/>
              </w:rPr>
              <w:t>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rPr>
                <w:szCs w:val="24"/>
                <w:lang w:eastAsia="ar-SA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2AD" w:rsidRPr="00A732AD" w:rsidRDefault="00A732AD" w:rsidP="00A732AD">
            <w:pPr>
              <w:suppressAutoHyphens/>
              <w:ind w:firstLine="708"/>
              <w:rPr>
                <w:szCs w:val="24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2AD" w:rsidRPr="00A732AD" w:rsidRDefault="00A732AD" w:rsidP="00074A73">
            <w:pPr>
              <w:suppressAutoHyphens/>
              <w:rPr>
                <w:color w:val="2D2D2D"/>
                <w:szCs w:val="24"/>
                <w:lang w:eastAsia="ar-SA"/>
              </w:rPr>
            </w:pPr>
          </w:p>
        </w:tc>
      </w:tr>
    </w:tbl>
    <w:p w:rsidR="000C0E86" w:rsidRDefault="00A732AD" w:rsidP="00A732AD">
      <w:pPr>
        <w:spacing w:before="280" w:after="280" w:line="240" w:lineRule="auto"/>
        <w:jc w:val="center"/>
        <w:rPr>
          <w:b/>
          <w:sz w:val="24"/>
          <w:szCs w:val="24"/>
          <w:lang w:eastAsia="ar-SA"/>
        </w:rPr>
      </w:pPr>
      <w:r>
        <w:rPr>
          <w:color w:val="2D2D2D"/>
          <w:sz w:val="24"/>
          <w:szCs w:val="24"/>
        </w:rPr>
        <w:t>Курсы и срок аттеста</w:t>
      </w:r>
      <w:r w:rsidR="000C0E86">
        <w:rPr>
          <w:color w:val="2D2D2D"/>
          <w:sz w:val="24"/>
          <w:szCs w:val="24"/>
        </w:rPr>
        <w:t>ции</w:t>
      </w:r>
    </w:p>
    <w:p w:rsidR="000C0E86" w:rsidRDefault="000C0E86" w:rsidP="00A732AD">
      <w:pPr>
        <w:shd w:val="clear" w:color="auto" w:fill="FFFFFF"/>
        <w:autoSpaceDE w:val="0"/>
        <w:spacing w:line="240" w:lineRule="auto"/>
        <w:jc w:val="both"/>
        <w:rPr>
          <w:color w:val="2D2D2D"/>
          <w:sz w:val="24"/>
          <w:szCs w:val="24"/>
          <w:lang w:eastAsia="ar-SA"/>
        </w:rPr>
      </w:pPr>
    </w:p>
    <w:p w:rsidR="000C0E86" w:rsidRDefault="000C0E86" w:rsidP="00A732AD">
      <w:pPr>
        <w:shd w:val="clear" w:color="auto" w:fill="FFFFFF"/>
        <w:autoSpaceDE w:val="0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0C0E86" w:rsidRDefault="000C0E86" w:rsidP="00A732AD">
      <w:pPr>
        <w:shd w:val="clear" w:color="auto" w:fill="FFFFFF"/>
        <w:autoSpaceDE w:val="0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 МКДОУ  функционирует 1 разновозрастная группа:</w:t>
      </w:r>
    </w:p>
    <w:p w:rsidR="000C0E86" w:rsidRDefault="000C0E86" w:rsidP="00A732AD">
      <w:pPr>
        <w:shd w:val="clear" w:color="auto" w:fill="FFFFFF"/>
        <w:autoSpaceDE w:val="0"/>
        <w:spacing w:line="240" w:lineRule="auto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2  до 7 лет.</w:t>
      </w:r>
    </w:p>
    <w:p w:rsidR="000C0E86" w:rsidRDefault="000C0E86" w:rsidP="00A732AD">
      <w:pPr>
        <w:shd w:val="clear" w:color="auto" w:fill="FFFFFF"/>
        <w:autoSpaceDE w:val="0"/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Организация режима пребывания детей  в образовательном учреждении</w:t>
      </w:r>
    </w:p>
    <w:p w:rsidR="000C0E86" w:rsidRDefault="000C0E86" w:rsidP="00A732AD">
      <w:pPr>
        <w:shd w:val="clear" w:color="auto" w:fill="FFFFFF"/>
        <w:autoSpaceDE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Организация жизни и деятельности детей в разновозрастной группе.</w:t>
      </w:r>
    </w:p>
    <w:p w:rsidR="000C0E86" w:rsidRDefault="000C0E86" w:rsidP="00A732AD">
      <w:pPr>
        <w:shd w:val="clear" w:color="auto" w:fill="FFFFFF"/>
        <w:autoSpaceDE w:val="0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 НДОУ:  пятидневная рабочая неделя</w:t>
      </w:r>
    </w:p>
    <w:p w:rsidR="000C0E86" w:rsidRDefault="000C0E86" w:rsidP="00A732AD">
      <w:pPr>
        <w:shd w:val="clear" w:color="auto" w:fill="FFFFFF"/>
        <w:autoSpaceDE w:val="0"/>
        <w:spacing w:line="240" w:lineRule="auto"/>
        <w:ind w:firstLine="284"/>
        <w:jc w:val="both"/>
        <w:rPr>
          <w:color w:val="2D2D2D"/>
          <w:sz w:val="24"/>
          <w:szCs w:val="24"/>
        </w:rPr>
      </w:pPr>
      <w:r>
        <w:rPr>
          <w:sz w:val="24"/>
          <w:szCs w:val="24"/>
        </w:rPr>
        <w:t xml:space="preserve">                                        длительность -10.5 часов (график работы- 7.30-18.00)    </w:t>
      </w:r>
    </w:p>
    <w:p w:rsidR="000C0E86" w:rsidRDefault="000C0E86" w:rsidP="00A732AD">
      <w:pPr>
        <w:spacing w:after="75" w:line="240" w:lineRule="auto"/>
        <w:ind w:left="360"/>
        <w:jc w:val="both"/>
        <w:rPr>
          <w:sz w:val="24"/>
          <w:szCs w:val="24"/>
        </w:rPr>
      </w:pPr>
      <w:r>
        <w:rPr>
          <w:color w:val="2D2D2D"/>
          <w:sz w:val="24"/>
          <w:szCs w:val="24"/>
        </w:rPr>
        <w:t xml:space="preserve">      В 2012 - 2013 учебном году перед коллективом ставились следующие задачи:</w:t>
      </w:r>
      <w:r>
        <w:rPr>
          <w:color w:val="2D2D2D"/>
          <w:sz w:val="24"/>
          <w:szCs w:val="24"/>
        </w:rPr>
        <w:br/>
      </w:r>
      <w:r>
        <w:rPr>
          <w:sz w:val="24"/>
          <w:szCs w:val="24"/>
        </w:rPr>
        <w:t xml:space="preserve">1. Развитие двигательной активности </w:t>
      </w:r>
    </w:p>
    <w:p w:rsidR="000C0E86" w:rsidRDefault="000C0E86" w:rsidP="00A732AD">
      <w:pPr>
        <w:numPr>
          <w:ilvl w:val="0"/>
          <w:numId w:val="2"/>
        </w:numPr>
        <w:suppressAutoHyphens/>
        <w:spacing w:after="75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комплексно-тематического планирования в соответствии с реализуемой программой.</w:t>
      </w:r>
    </w:p>
    <w:p w:rsidR="000C0E86" w:rsidRDefault="000C0E86" w:rsidP="00A732AD">
      <w:pPr>
        <w:spacing w:after="75" w:line="240" w:lineRule="auto"/>
        <w:ind w:left="780"/>
        <w:jc w:val="both"/>
        <w:rPr>
          <w:sz w:val="24"/>
          <w:szCs w:val="24"/>
        </w:rPr>
      </w:pPr>
    </w:p>
    <w:p w:rsidR="000C0E86" w:rsidRDefault="000C0E86" w:rsidP="00A732AD">
      <w:pPr>
        <w:spacing w:after="75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Сохранение и укрепление здоровья детей – одно из основных направлений работы детского сада. Только здоровый ребенок способен на гармоничное развитие, поэтому  в детском саду планируются разнообразные формы и методы работы с учетом лечебно-профилактических, оздоровительно-развивающих мероприятий. </w:t>
      </w:r>
      <w:r>
        <w:rPr>
          <w:sz w:val="24"/>
          <w:szCs w:val="24"/>
        </w:rPr>
        <w:br/>
        <w:t>Для эффективного осуществления физкультурно-оздоровительной работы с детьми в детском саду созданы необходимые условия. Материально -  техническое оснащение и оборудование, пространственная организация среды детского сада соответствуют требованиям техники безопасности, санитарно-гигиеническим нормам (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2.4.1. 2731-10), физиологии детей.</w:t>
      </w:r>
      <w:r>
        <w:rPr>
          <w:sz w:val="24"/>
          <w:szCs w:val="24"/>
        </w:rPr>
        <w:br/>
        <w:t>В рамках первой задачи в детском саду были проведены следующие мероприятия «Оформление физкультурных уголков».</w:t>
      </w:r>
      <w:r>
        <w:rPr>
          <w:sz w:val="24"/>
          <w:szCs w:val="24"/>
        </w:rPr>
        <w:br/>
        <w:t xml:space="preserve">- В детском саду были  проведены физкультурные досуги, развлечения, праздники, эстафеты, конкурсы совместно с детьми и родителями </w:t>
      </w:r>
    </w:p>
    <w:p w:rsidR="000C0E86" w:rsidRDefault="000C0E86" w:rsidP="000C0E86">
      <w:pPr>
        <w:spacing w:after="75" w:line="312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Тематический контроль «Осуществление профилактических мероприятий для снижения заболеваемости дошкольников».</w:t>
      </w:r>
    </w:p>
    <w:p w:rsidR="000C0E86" w:rsidRDefault="000C0E86" w:rsidP="000C0E86">
      <w:pPr>
        <w:spacing w:after="75" w:line="31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Педагогический совет «Организация и эффективность работы по </w:t>
      </w:r>
      <w:proofErr w:type="spellStart"/>
      <w:r>
        <w:rPr>
          <w:sz w:val="24"/>
          <w:szCs w:val="24"/>
        </w:rPr>
        <w:t>здоровьесбережению</w:t>
      </w:r>
      <w:proofErr w:type="spellEnd"/>
      <w:r>
        <w:rPr>
          <w:sz w:val="24"/>
          <w:szCs w:val="24"/>
        </w:rPr>
        <w:t xml:space="preserve"> детей через применение оздоровительно-профилактических мероприятий»</w:t>
      </w:r>
    </w:p>
    <w:p w:rsidR="006638EB" w:rsidRDefault="000C0E86" w:rsidP="006638EB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 Проводились недели здоровья: «Сохрани здоровье сам», «История развития спорта».</w:t>
      </w:r>
      <w:r>
        <w:rPr>
          <w:sz w:val="24"/>
          <w:szCs w:val="24"/>
        </w:rPr>
        <w:br/>
        <w:t>- Открытый просмотр занятия в подготовительной группе, группе младшего дошкольного возраста.</w:t>
      </w:r>
      <w:r>
        <w:rPr>
          <w:sz w:val="24"/>
          <w:szCs w:val="24"/>
        </w:rPr>
        <w:br/>
        <w:t>- Опрос детей старшего дошкольного возраста «Твое здоровье».</w:t>
      </w:r>
      <w:r>
        <w:rPr>
          <w:sz w:val="24"/>
          <w:szCs w:val="24"/>
        </w:rPr>
        <w:br/>
        <w:t>- Анкетирование родителей «Здоровье ребенка», «Эмоциональное состояние ребенка».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 xml:space="preserve">На итоговом педагогическом совете были подведены итоги проделанной работы с профилактической, </w:t>
      </w:r>
      <w:proofErr w:type="spellStart"/>
      <w:r>
        <w:rPr>
          <w:sz w:val="24"/>
          <w:szCs w:val="24"/>
        </w:rPr>
        <w:t>здоровьесберегающей</w:t>
      </w:r>
      <w:proofErr w:type="spellEnd"/>
      <w:r>
        <w:rPr>
          <w:sz w:val="24"/>
          <w:szCs w:val="24"/>
        </w:rPr>
        <w:t>, психологической и педагогической точек зрения.</w:t>
      </w:r>
      <w:proofErr w:type="gramEnd"/>
      <w:r>
        <w:rPr>
          <w:sz w:val="24"/>
          <w:szCs w:val="24"/>
        </w:rPr>
        <w:t xml:space="preserve">  </w:t>
      </w:r>
      <w:r>
        <w:rPr>
          <w:sz w:val="24"/>
          <w:szCs w:val="24"/>
        </w:rPr>
        <w:br/>
        <w:t xml:space="preserve">На вышеперечисленных мероприятиях рассматривались вопросы сохранения и укрепления здоровья дошкольника через следующие формы работы: утренняя гимнастика, закаливающие процедуры, познавательные занятия по ознакомлению дошкольников с собственным организмом и ведением здорового образа жизни. </w:t>
      </w:r>
      <w:r>
        <w:rPr>
          <w:sz w:val="24"/>
          <w:szCs w:val="24"/>
        </w:rPr>
        <w:br/>
        <w:t xml:space="preserve">Воспитатели проводят разные виды физкультурных занятий: дифференцированные занятия с учетом возрастных особенностей, двигательной активности детей. </w:t>
      </w:r>
      <w:r>
        <w:rPr>
          <w:sz w:val="24"/>
          <w:szCs w:val="24"/>
        </w:rPr>
        <w:br/>
        <w:t>Систематически проводятся: утренняя гимнастика, как средство тренировки и закаливания организма, пальчиковая гимнастика, гимнастика для глаз, подвижные игры, индивидуальная работа на прогулке, физкультминутки на занятиях.</w:t>
      </w:r>
    </w:p>
    <w:p w:rsidR="006638EB" w:rsidRPr="006638EB" w:rsidRDefault="000C0E86" w:rsidP="006638EB">
      <w:pPr>
        <w:tabs>
          <w:tab w:val="left" w:pos="284"/>
        </w:tabs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szCs w:val="24"/>
        </w:rPr>
        <w:t xml:space="preserve"> </w:t>
      </w:r>
      <w:r w:rsidR="006638EB" w:rsidRPr="006638EB">
        <w:rPr>
          <w:rFonts w:ascii="Calibri" w:eastAsia="Times New Roman" w:hAnsi="Calibri" w:cs="Times New Roman"/>
          <w:sz w:val="24"/>
          <w:szCs w:val="28"/>
        </w:rPr>
        <w:t>Работа со школой</w:t>
      </w:r>
    </w:p>
    <w:p w:rsidR="006638EB" w:rsidRPr="006638EB" w:rsidRDefault="006638EB" w:rsidP="006638EB">
      <w:pPr>
        <w:tabs>
          <w:tab w:val="left" w:pos="284"/>
        </w:tabs>
        <w:jc w:val="both"/>
        <w:rPr>
          <w:rFonts w:ascii="Calibri" w:eastAsia="Times New Roman" w:hAnsi="Calibri" w:cs="Times New Roman"/>
          <w:sz w:val="24"/>
          <w:szCs w:val="28"/>
        </w:rPr>
      </w:pPr>
      <w:r>
        <w:rPr>
          <w:sz w:val="24"/>
          <w:szCs w:val="28"/>
        </w:rPr>
        <w:t>Заключен договор со школой</w:t>
      </w:r>
      <w:r w:rsidRPr="006638EB">
        <w:rPr>
          <w:rFonts w:ascii="Calibri" w:eastAsia="Times New Roman" w:hAnsi="Calibri" w:cs="Times New Roman"/>
          <w:sz w:val="24"/>
          <w:szCs w:val="28"/>
        </w:rPr>
        <w:t xml:space="preserve">. Где прописаны совместные мероприятия: </w:t>
      </w:r>
      <w:proofErr w:type="spellStart"/>
      <w:r w:rsidRPr="006638EB">
        <w:rPr>
          <w:rFonts w:ascii="Calibri" w:eastAsia="Times New Roman" w:hAnsi="Calibri" w:cs="Times New Roman"/>
          <w:sz w:val="24"/>
          <w:szCs w:val="28"/>
        </w:rPr>
        <w:t>взаимопосещение</w:t>
      </w:r>
      <w:proofErr w:type="spellEnd"/>
      <w:r w:rsidRPr="006638EB">
        <w:rPr>
          <w:rFonts w:ascii="Calibri" w:eastAsia="Times New Roman" w:hAnsi="Calibri" w:cs="Times New Roman"/>
          <w:sz w:val="24"/>
          <w:szCs w:val="28"/>
        </w:rPr>
        <w:t>,</w:t>
      </w:r>
      <w:r>
        <w:rPr>
          <w:sz w:val="24"/>
          <w:szCs w:val="28"/>
        </w:rPr>
        <w:t xml:space="preserve"> спортивные мероприятия, кружки,</w:t>
      </w:r>
      <w:r w:rsidRPr="006638EB">
        <w:rPr>
          <w:rFonts w:ascii="Calibri" w:eastAsia="Times New Roman" w:hAnsi="Calibri" w:cs="Times New Roman"/>
          <w:sz w:val="24"/>
          <w:szCs w:val="28"/>
        </w:rPr>
        <w:t xml:space="preserve"> совместные обсуждение успехов выпускни</w:t>
      </w:r>
      <w:r>
        <w:rPr>
          <w:sz w:val="24"/>
          <w:szCs w:val="28"/>
        </w:rPr>
        <w:t xml:space="preserve">ков нашего сада, обучающихся в </w:t>
      </w:r>
      <w:r w:rsidRPr="006638EB">
        <w:rPr>
          <w:rFonts w:ascii="Calibri" w:eastAsia="Times New Roman" w:hAnsi="Calibri" w:cs="Times New Roman"/>
          <w:sz w:val="24"/>
          <w:szCs w:val="28"/>
        </w:rPr>
        <w:t xml:space="preserve"> школе. </w:t>
      </w:r>
    </w:p>
    <w:p w:rsidR="006638EB" w:rsidRDefault="006638EB" w:rsidP="006638EB">
      <w:pPr>
        <w:tabs>
          <w:tab w:val="left" w:pos="284"/>
        </w:tabs>
        <w:jc w:val="both"/>
        <w:rPr>
          <w:sz w:val="24"/>
          <w:szCs w:val="28"/>
        </w:rPr>
      </w:pPr>
      <w:r w:rsidRPr="006638EB">
        <w:rPr>
          <w:sz w:val="24"/>
          <w:szCs w:val="28"/>
        </w:rPr>
        <w:t>Работа с ДК села</w:t>
      </w:r>
    </w:p>
    <w:p w:rsidR="006638EB" w:rsidRPr="006638EB" w:rsidRDefault="006638EB" w:rsidP="006638EB">
      <w:pPr>
        <w:tabs>
          <w:tab w:val="left" w:pos="284"/>
        </w:tabs>
        <w:jc w:val="both"/>
        <w:rPr>
          <w:rFonts w:ascii="Calibri" w:eastAsia="Times New Roman" w:hAnsi="Calibri" w:cs="Times New Roman"/>
          <w:sz w:val="24"/>
          <w:szCs w:val="28"/>
        </w:rPr>
      </w:pPr>
      <w:r>
        <w:rPr>
          <w:sz w:val="24"/>
          <w:szCs w:val="28"/>
        </w:rPr>
        <w:t>Совместно с работниками дома культуры проводятся мероприятия для детей, совместные праздники, работники дома культуры также приходят со своими номерами для детей.</w:t>
      </w:r>
    </w:p>
    <w:p w:rsidR="006638EB" w:rsidRPr="006638EB" w:rsidRDefault="006638EB" w:rsidP="006638EB">
      <w:pPr>
        <w:tabs>
          <w:tab w:val="left" w:pos="284"/>
        </w:tabs>
        <w:jc w:val="both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Работа с библиотекой</w:t>
      </w:r>
    </w:p>
    <w:p w:rsidR="006638EB" w:rsidRDefault="006638EB" w:rsidP="006638EB">
      <w:pPr>
        <w:tabs>
          <w:tab w:val="left" w:pos="284"/>
        </w:tabs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Дети нашего сада приняли в конкурс</w:t>
      </w:r>
      <w:r w:rsidR="00C155A9">
        <w:rPr>
          <w:sz w:val="24"/>
          <w:szCs w:val="28"/>
        </w:rPr>
        <w:t>е стихов посвященных дню Победы, чтение сказок, театральные представления.</w:t>
      </w:r>
      <w:r w:rsidRPr="006638EB">
        <w:rPr>
          <w:rFonts w:ascii="Calibri" w:eastAsia="Times New Roman" w:hAnsi="Calibri" w:cs="Times New Roman"/>
          <w:sz w:val="24"/>
          <w:szCs w:val="28"/>
        </w:rPr>
        <w:t xml:space="preserve"> </w:t>
      </w:r>
      <w:r w:rsidRPr="006638EB">
        <w:rPr>
          <w:rFonts w:ascii="Calibri" w:eastAsia="Times New Roman" w:hAnsi="Calibri" w:cs="Times New Roman"/>
          <w:sz w:val="24"/>
          <w:szCs w:val="28"/>
        </w:rPr>
        <w:br/>
        <w:t>Работа с родителями</w:t>
      </w:r>
    </w:p>
    <w:p w:rsidR="00C155A9" w:rsidRPr="00C155A9" w:rsidRDefault="00C155A9" w:rsidP="00C155A9">
      <w:pPr>
        <w:ind w:left="360"/>
        <w:jc w:val="center"/>
        <w:rPr>
          <w:rFonts w:ascii="Calibri" w:eastAsia="Times New Roman" w:hAnsi="Calibri" w:cs="Times New Roman"/>
          <w:sz w:val="24"/>
          <w:szCs w:val="24"/>
        </w:rPr>
      </w:pPr>
      <w:r w:rsidRPr="00C155A9">
        <w:rPr>
          <w:rFonts w:ascii="Calibri" w:eastAsia="Times New Roman" w:hAnsi="Calibri" w:cs="Times New Roman"/>
          <w:sz w:val="28"/>
          <w:szCs w:val="28"/>
        </w:rPr>
        <w:t>Взаимодействие с социумом</w:t>
      </w:r>
    </w:p>
    <w:p w:rsidR="00C155A9" w:rsidRPr="00C155A9" w:rsidRDefault="00C155A9" w:rsidP="00C155A9">
      <w:pPr>
        <w:ind w:left="360"/>
        <w:rPr>
          <w:rFonts w:ascii="Calibri" w:eastAsia="Times New Roman" w:hAnsi="Calibri" w:cs="Times New Roman"/>
          <w:sz w:val="24"/>
          <w:szCs w:val="24"/>
        </w:rPr>
      </w:pPr>
      <w:r w:rsidRPr="00C155A9">
        <w:rPr>
          <w:rFonts w:ascii="Calibri" w:eastAsia="Times New Roman" w:hAnsi="Calibri" w:cs="Times New Roman"/>
          <w:sz w:val="24"/>
          <w:szCs w:val="24"/>
        </w:rPr>
        <w:t>6.1.  Дом Культуры</w:t>
      </w:r>
    </w:p>
    <w:p w:rsidR="00C155A9" w:rsidRPr="00C155A9" w:rsidRDefault="00C155A9" w:rsidP="00C155A9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672"/>
        <w:gridCol w:w="3972"/>
        <w:gridCol w:w="3072"/>
        <w:gridCol w:w="3493"/>
      </w:tblGrid>
      <w:tr w:rsidR="00C155A9" w:rsidTr="001A079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Сроки</w:t>
            </w:r>
          </w:p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C155A9" w:rsidTr="001A079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Директор ДК, заведующий ДОУ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55A9" w:rsidTr="001A079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День знаний «Путешествие в страну знаний!»</w:t>
            </w:r>
          </w:p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Директор ДК, воспитатель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155A9" w:rsidRDefault="00C155A9" w:rsidP="001A079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55A9" w:rsidTr="001A079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Праздник урожая</w:t>
            </w:r>
          </w:p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Директор ДК, воспитатель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155A9" w:rsidRDefault="00C155A9" w:rsidP="001A079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55A9" w:rsidTr="001A079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Рождественские посиделки</w:t>
            </w:r>
          </w:p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Январь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Директор ДК</w:t>
            </w:r>
          </w:p>
        </w:tc>
      </w:tr>
      <w:tr w:rsidR="00C155A9" w:rsidTr="001A079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 марта – Международный женский день</w:t>
            </w:r>
          </w:p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Директор ДК воспитатель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55A9" w:rsidTr="001A079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День птиц</w:t>
            </w:r>
          </w:p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Директор ДК</w:t>
            </w:r>
          </w:p>
        </w:tc>
      </w:tr>
    </w:tbl>
    <w:p w:rsidR="00C155A9" w:rsidRDefault="00C155A9" w:rsidP="00C155A9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C155A9" w:rsidRDefault="00C155A9" w:rsidP="00C155A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C155A9" w:rsidRPr="00C155A9" w:rsidRDefault="00C155A9" w:rsidP="00C155A9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C155A9">
        <w:rPr>
          <w:rFonts w:ascii="Calibri" w:eastAsia="Times New Roman" w:hAnsi="Calibri" w:cs="Times New Roman"/>
          <w:sz w:val="24"/>
          <w:szCs w:val="24"/>
        </w:rPr>
        <w:t xml:space="preserve">6.2.  </w:t>
      </w:r>
      <w:proofErr w:type="spellStart"/>
      <w:r w:rsidRPr="00C155A9">
        <w:rPr>
          <w:rFonts w:ascii="Calibri" w:eastAsia="Times New Roman" w:hAnsi="Calibri" w:cs="Times New Roman"/>
          <w:sz w:val="24"/>
          <w:szCs w:val="24"/>
        </w:rPr>
        <w:t>Пашковская</w:t>
      </w:r>
      <w:proofErr w:type="spellEnd"/>
      <w:r w:rsidRPr="00C155A9">
        <w:rPr>
          <w:rFonts w:ascii="Calibri" w:eastAsia="Times New Roman" w:hAnsi="Calibri" w:cs="Times New Roman"/>
          <w:sz w:val="24"/>
          <w:szCs w:val="24"/>
        </w:rPr>
        <w:t xml:space="preserve"> средняя общеобразовательная школа</w:t>
      </w:r>
    </w:p>
    <w:p w:rsidR="00C155A9" w:rsidRPr="00C155A9" w:rsidRDefault="00C155A9" w:rsidP="00C155A9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644"/>
        <w:gridCol w:w="4860"/>
        <w:gridCol w:w="2216"/>
        <w:gridCol w:w="3489"/>
      </w:tblGrid>
      <w:tr w:rsidR="00C155A9" w:rsidRP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Сроки</w:t>
            </w:r>
          </w:p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Ответственные</w:t>
            </w:r>
          </w:p>
        </w:tc>
      </w:tr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Экскурсия в школу на линейку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Воспитатели,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Заведующий ДОУ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Директор школы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Посещение уроков в первом классе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Воспитатели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учитель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начальных классов</w:t>
            </w:r>
          </w:p>
          <w:p w:rsidR="00C155A9" w:rsidRDefault="00C155A9" w:rsidP="001A079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Посещение занятий в ДОУ учителями начальных классов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Воспитатели,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учителя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55A9" w:rsidTr="001A0797">
        <w:trPr>
          <w:trHeight w:val="7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Отслеживание результатов успеваемости бывших выпускников (диагностика)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Учитель 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 класса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заведующая ДОУ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C155A9" w:rsidRDefault="00C155A9" w:rsidP="00C155A9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C155A9" w:rsidRPr="00C155A9" w:rsidRDefault="00C155A9" w:rsidP="00C155A9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C155A9">
        <w:rPr>
          <w:rFonts w:ascii="Calibri" w:eastAsia="Times New Roman" w:hAnsi="Calibri" w:cs="Times New Roman"/>
          <w:sz w:val="24"/>
          <w:szCs w:val="24"/>
        </w:rPr>
        <w:t>6.4.  Социальный педагог</w:t>
      </w:r>
    </w:p>
    <w:p w:rsidR="00C155A9" w:rsidRDefault="00C155A9" w:rsidP="00C155A9">
      <w:pPr>
        <w:ind w:left="360"/>
        <w:jc w:val="both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644"/>
        <w:gridCol w:w="4860"/>
        <w:gridCol w:w="2576"/>
        <w:gridCol w:w="3129"/>
      </w:tblGrid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Сроки</w:t>
            </w:r>
          </w:p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Ответственные</w:t>
            </w:r>
          </w:p>
        </w:tc>
      </w:tr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Заведующий ДОУ,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Социальный педагог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Социальный педагог,</w:t>
            </w:r>
            <w:r w:rsidR="00FC03C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воспитатель</w:t>
            </w:r>
          </w:p>
          <w:p w:rsidR="00C155A9" w:rsidRDefault="00C155A9" w:rsidP="001A079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Социальный педагог</w:t>
            </w:r>
            <w:proofErr w:type="gramStart"/>
            <w:r w:rsidR="00FC03C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воспитатель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55A9" w:rsidTr="001A0797">
        <w:trPr>
          <w:trHeight w:val="54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Социальный педагог</w:t>
            </w:r>
            <w:proofErr w:type="gramStart"/>
            <w:r w:rsidR="00FC03C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воспитатель</w:t>
            </w:r>
          </w:p>
        </w:tc>
      </w:tr>
      <w:tr w:rsidR="00C155A9" w:rsidTr="001A0797">
        <w:trPr>
          <w:trHeight w:val="28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Праздник лета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июнь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Социальный педагог,</w:t>
            </w:r>
            <w:r w:rsidR="00FC03C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воспитатель</w:t>
            </w:r>
          </w:p>
        </w:tc>
      </w:tr>
    </w:tbl>
    <w:p w:rsidR="00C155A9" w:rsidRDefault="00C155A9" w:rsidP="00C155A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C155A9" w:rsidRPr="00C155A9" w:rsidRDefault="00C155A9" w:rsidP="00C155A9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C155A9">
        <w:rPr>
          <w:rFonts w:ascii="Calibri" w:eastAsia="Times New Roman" w:hAnsi="Calibri" w:cs="Times New Roman"/>
          <w:sz w:val="24"/>
          <w:szCs w:val="24"/>
        </w:rPr>
        <w:t xml:space="preserve">6.5.  </w:t>
      </w:r>
      <w:proofErr w:type="spellStart"/>
      <w:proofErr w:type="gramStart"/>
      <w:r w:rsidRPr="00C155A9">
        <w:rPr>
          <w:rFonts w:ascii="Calibri" w:eastAsia="Times New Roman" w:hAnsi="Calibri" w:cs="Times New Roman"/>
          <w:sz w:val="24"/>
          <w:szCs w:val="24"/>
        </w:rPr>
        <w:t>Фельдшерско</w:t>
      </w:r>
      <w:proofErr w:type="spellEnd"/>
      <w:r w:rsidRPr="00C155A9">
        <w:rPr>
          <w:rFonts w:ascii="Calibri" w:eastAsia="Times New Roman" w:hAnsi="Calibri" w:cs="Times New Roman"/>
          <w:sz w:val="24"/>
          <w:szCs w:val="24"/>
        </w:rPr>
        <w:t xml:space="preserve"> – акушерский</w:t>
      </w:r>
      <w:proofErr w:type="gramEnd"/>
      <w:r w:rsidRPr="00C155A9">
        <w:rPr>
          <w:rFonts w:ascii="Calibri" w:eastAsia="Times New Roman" w:hAnsi="Calibri" w:cs="Times New Roman"/>
          <w:sz w:val="24"/>
          <w:szCs w:val="24"/>
        </w:rPr>
        <w:t xml:space="preserve"> пункт</w:t>
      </w:r>
    </w:p>
    <w:p w:rsidR="00C155A9" w:rsidRDefault="00C155A9" w:rsidP="00C155A9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660"/>
        <w:gridCol w:w="4844"/>
        <w:gridCol w:w="2520"/>
        <w:gridCol w:w="3185"/>
      </w:tblGrid>
      <w:tr w:rsidR="00C155A9" w:rsidTr="001A079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Сроки</w:t>
            </w:r>
          </w:p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P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55A9">
              <w:rPr>
                <w:rFonts w:ascii="Calibri" w:eastAsia="Times New Roman" w:hAnsi="Calibri" w:cs="Times New Roman"/>
                <w:sz w:val="24"/>
                <w:szCs w:val="24"/>
              </w:rPr>
              <w:t>Ответственные</w:t>
            </w:r>
          </w:p>
        </w:tc>
      </w:tr>
      <w:tr w:rsidR="00C155A9" w:rsidTr="001A079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Заведующий ДОУ,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фельдшер</w:t>
            </w:r>
          </w:p>
        </w:tc>
      </w:tr>
      <w:tr w:rsidR="00C155A9" w:rsidTr="001A079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Обследование детей: лист здоровья; карты развития детей;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проведением физкультурно-оздоровительной работы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Фельдшер</w:t>
            </w:r>
          </w:p>
        </w:tc>
      </w:tr>
      <w:tr w:rsidR="00C155A9" w:rsidTr="001A079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Анализ состояния здоровья детей, их заболеваемости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snapToGri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Фельдшер</w:t>
            </w:r>
          </w:p>
        </w:tc>
      </w:tr>
      <w:tr w:rsidR="00C155A9" w:rsidTr="001A079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Проведение профилактических прививок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Фельдшер</w:t>
            </w:r>
          </w:p>
        </w:tc>
      </w:tr>
      <w:tr w:rsidR="00C155A9" w:rsidTr="001A079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Консультации: «Грипп – это опасно», «Профилактика кишечных заболеваний»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Фельдшер</w:t>
            </w:r>
          </w:p>
        </w:tc>
      </w:tr>
      <w:tr w:rsidR="00C155A9" w:rsidTr="001A079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Санитарно-просветительская информация: </w:t>
            </w:r>
          </w:p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«Первая помощь при травматизме»,</w:t>
            </w:r>
          </w:p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«О профилактике инфекционных заболеваний»,</w:t>
            </w:r>
          </w:p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«Ядовитые растения и грибы»</w:t>
            </w:r>
          </w:p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snapToGrid w:val="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октябрь,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март,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июль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Фельдшер</w:t>
            </w:r>
          </w:p>
        </w:tc>
      </w:tr>
      <w:tr w:rsidR="00C155A9" w:rsidTr="001A079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Экскурсия в ФАП «Знакомство с работой фельдшера»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Фельдшер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воспитатель</w:t>
            </w:r>
          </w:p>
        </w:tc>
      </w:tr>
      <w:tr w:rsidR="00C155A9" w:rsidTr="001A079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организацией закаливающих процедур в ДОУ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Фельдшер</w:t>
            </w:r>
          </w:p>
        </w:tc>
      </w:tr>
    </w:tbl>
    <w:p w:rsidR="00C155A9" w:rsidRDefault="00C155A9" w:rsidP="00C155A9">
      <w:pPr>
        <w:ind w:left="360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C155A9" w:rsidRPr="00C155A9" w:rsidRDefault="00C155A9" w:rsidP="00C155A9">
      <w:pPr>
        <w:rPr>
          <w:rFonts w:ascii="Calibri" w:eastAsia="Times New Roman" w:hAnsi="Calibri" w:cs="Times New Roman"/>
          <w:sz w:val="24"/>
          <w:szCs w:val="24"/>
        </w:rPr>
      </w:pPr>
      <w:r w:rsidRPr="00C155A9">
        <w:rPr>
          <w:rFonts w:ascii="Calibri" w:eastAsia="Times New Roman" w:hAnsi="Calibri" w:cs="Times New Roman"/>
          <w:sz w:val="24"/>
          <w:szCs w:val="24"/>
        </w:rPr>
        <w:t>6.6. Сельская библиотека</w:t>
      </w:r>
    </w:p>
    <w:p w:rsidR="00C155A9" w:rsidRDefault="00C155A9" w:rsidP="00C155A9">
      <w:pPr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644"/>
        <w:gridCol w:w="4860"/>
        <w:gridCol w:w="2520"/>
        <w:gridCol w:w="3185"/>
      </w:tblGrid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Сроки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август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Заведующий ДОУ</w:t>
            </w:r>
          </w:p>
        </w:tc>
      </w:tr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Громкие чтения: «Про все на свете» (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Сутеев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Маршак С., Остер Г.)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воспитатель</w:t>
            </w:r>
          </w:p>
        </w:tc>
      </w:tr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Громкие чтения: «Мои любимые сказки»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воспитатель</w:t>
            </w:r>
          </w:p>
        </w:tc>
      </w:tr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«Поиграем, почитаем» (хоровые игры, стихи)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воспитатель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Громкие чтения: «Милая мама!»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(стихи о маме)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март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воспитатель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 гостях у К. Чуковского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«Айболит», «Муха - цокотуха»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апрель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воспитатель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C155A9" w:rsidTr="001A07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Путешествие в сказочную страну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«Правил дорожного движения»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май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Заведующий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>,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воспитатель</w:t>
            </w:r>
          </w:p>
          <w:p w:rsidR="00C155A9" w:rsidRDefault="00C155A9" w:rsidP="001A079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C155A9" w:rsidRPr="006638EB" w:rsidRDefault="00C155A9" w:rsidP="006638EB">
      <w:pPr>
        <w:tabs>
          <w:tab w:val="left" w:pos="284"/>
        </w:tabs>
        <w:rPr>
          <w:rFonts w:ascii="Calibri" w:eastAsia="Times New Roman" w:hAnsi="Calibri" w:cs="Times New Roman"/>
          <w:b/>
          <w:sz w:val="24"/>
          <w:szCs w:val="28"/>
        </w:rPr>
      </w:pPr>
    </w:p>
    <w:p w:rsidR="006638EB" w:rsidRPr="006638EB" w:rsidRDefault="006638EB" w:rsidP="006638EB">
      <w:pPr>
        <w:tabs>
          <w:tab w:val="left" w:pos="284"/>
        </w:tabs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Основные формы работы с родителями (законными представителями)</w:t>
      </w:r>
    </w:p>
    <w:p w:rsidR="006638EB" w:rsidRPr="006638EB" w:rsidRDefault="006638EB" w:rsidP="006638E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Родительские собрания.</w:t>
      </w:r>
    </w:p>
    <w:p w:rsidR="006638EB" w:rsidRPr="006638EB" w:rsidRDefault="006638EB" w:rsidP="006638E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Консультации.</w:t>
      </w:r>
    </w:p>
    <w:p w:rsidR="006638EB" w:rsidRPr="006638EB" w:rsidRDefault="006638EB" w:rsidP="006638E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Дни открытых дверей.</w:t>
      </w:r>
    </w:p>
    <w:p w:rsidR="006638EB" w:rsidRPr="006638EB" w:rsidRDefault="006638EB" w:rsidP="006638E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Оформление информационных стендов.</w:t>
      </w:r>
    </w:p>
    <w:p w:rsidR="006638EB" w:rsidRPr="006638EB" w:rsidRDefault="006638EB" w:rsidP="006638EB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Совместные праздники, ярмарки.</w:t>
      </w:r>
    </w:p>
    <w:p w:rsidR="006638EB" w:rsidRPr="006638EB" w:rsidRDefault="006638EB" w:rsidP="006638EB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  <w:rPr>
          <w:sz w:val="24"/>
          <w:szCs w:val="28"/>
        </w:rPr>
      </w:pPr>
      <w:r w:rsidRPr="006638EB">
        <w:rPr>
          <w:sz w:val="24"/>
          <w:szCs w:val="28"/>
        </w:rPr>
        <w:t>Анкетирование</w:t>
      </w:r>
    </w:p>
    <w:p w:rsidR="006638EB" w:rsidRPr="006638EB" w:rsidRDefault="006638EB" w:rsidP="00C155A9">
      <w:pPr>
        <w:tabs>
          <w:tab w:val="left" w:pos="284"/>
        </w:tabs>
        <w:spacing w:line="240" w:lineRule="auto"/>
        <w:jc w:val="both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lastRenderedPageBreak/>
        <w:t xml:space="preserve">Для информирования родителей о событиях в ДОУ, силами творческой группы продолжает  издаваться газета «А у нас в «Радуге». На страницах газеты сообщается о </w:t>
      </w:r>
      <w:proofErr w:type="gramStart"/>
      <w:r w:rsidRPr="006638EB">
        <w:rPr>
          <w:rFonts w:ascii="Calibri" w:eastAsia="Times New Roman" w:hAnsi="Calibri" w:cs="Times New Roman"/>
          <w:sz w:val="24"/>
          <w:szCs w:val="28"/>
        </w:rPr>
        <w:t>мероприятиях</w:t>
      </w:r>
      <w:proofErr w:type="gramEnd"/>
      <w:r w:rsidRPr="006638EB">
        <w:rPr>
          <w:rFonts w:ascii="Calibri" w:eastAsia="Times New Roman" w:hAnsi="Calibri" w:cs="Times New Roman"/>
          <w:sz w:val="24"/>
          <w:szCs w:val="28"/>
        </w:rPr>
        <w:t xml:space="preserve"> проходящих в ДОУ, конкурсах в которых принимают участие воспитанники и педагоги, освещаются волнующие родителей вопросы.</w:t>
      </w:r>
    </w:p>
    <w:p w:rsidR="006638EB" w:rsidRPr="006638EB" w:rsidRDefault="006638EB" w:rsidP="00C155A9">
      <w:pPr>
        <w:tabs>
          <w:tab w:val="left" w:pos="284"/>
        </w:tabs>
        <w:spacing w:line="240" w:lineRule="auto"/>
        <w:jc w:val="both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Анализ анкет удовлетворённости родителей работой детского сада показал:</w:t>
      </w:r>
    </w:p>
    <w:p w:rsidR="006638EB" w:rsidRPr="006638EB" w:rsidRDefault="006638EB" w:rsidP="00C155A9">
      <w:pPr>
        <w:tabs>
          <w:tab w:val="left" w:pos="284"/>
        </w:tabs>
        <w:spacing w:line="240" w:lineRule="auto"/>
        <w:jc w:val="both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- 62% родителей устраивает качество образования в учреждении,</w:t>
      </w:r>
    </w:p>
    <w:p w:rsidR="006638EB" w:rsidRPr="006638EB" w:rsidRDefault="006638EB" w:rsidP="00C155A9">
      <w:pPr>
        <w:tabs>
          <w:tab w:val="left" w:pos="284"/>
        </w:tabs>
        <w:spacing w:line="240" w:lineRule="auto"/>
        <w:jc w:val="both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 xml:space="preserve">- 63% </w:t>
      </w:r>
      <w:proofErr w:type="gramStart"/>
      <w:r w:rsidRPr="006638EB">
        <w:rPr>
          <w:rFonts w:ascii="Calibri" w:eastAsia="Times New Roman" w:hAnsi="Calibri" w:cs="Times New Roman"/>
          <w:sz w:val="24"/>
          <w:szCs w:val="28"/>
        </w:rPr>
        <w:t>удовлетворены</w:t>
      </w:r>
      <w:proofErr w:type="gramEnd"/>
      <w:r w:rsidRPr="006638EB">
        <w:rPr>
          <w:rFonts w:ascii="Calibri" w:eastAsia="Times New Roman" w:hAnsi="Calibri" w:cs="Times New Roman"/>
          <w:sz w:val="24"/>
          <w:szCs w:val="28"/>
        </w:rPr>
        <w:t xml:space="preserve"> профессионализмом педагогов,</w:t>
      </w:r>
    </w:p>
    <w:p w:rsidR="006638EB" w:rsidRPr="006638EB" w:rsidRDefault="006638EB" w:rsidP="00C155A9">
      <w:pPr>
        <w:tabs>
          <w:tab w:val="left" w:pos="284"/>
        </w:tabs>
        <w:spacing w:line="240" w:lineRule="auto"/>
        <w:jc w:val="both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-31%устраивает предоставление доп. образовательных услуг,</w:t>
      </w:r>
    </w:p>
    <w:p w:rsidR="006638EB" w:rsidRPr="006638EB" w:rsidRDefault="006638EB" w:rsidP="00C155A9">
      <w:pPr>
        <w:tabs>
          <w:tab w:val="left" w:pos="284"/>
        </w:tabs>
        <w:spacing w:line="240" w:lineRule="auto"/>
        <w:jc w:val="both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 xml:space="preserve">- 62%  </w:t>
      </w:r>
      <w:proofErr w:type="gramStart"/>
      <w:r w:rsidRPr="006638EB">
        <w:rPr>
          <w:rFonts w:ascii="Calibri" w:eastAsia="Times New Roman" w:hAnsi="Calibri" w:cs="Times New Roman"/>
          <w:sz w:val="24"/>
          <w:szCs w:val="28"/>
        </w:rPr>
        <w:t>удовлетворены</w:t>
      </w:r>
      <w:proofErr w:type="gramEnd"/>
      <w:r w:rsidRPr="006638EB">
        <w:rPr>
          <w:rFonts w:ascii="Calibri" w:eastAsia="Times New Roman" w:hAnsi="Calibri" w:cs="Times New Roman"/>
          <w:sz w:val="24"/>
          <w:szCs w:val="28"/>
        </w:rPr>
        <w:t xml:space="preserve">  комфортностью и безопасностью ребенка в ДОУ,</w:t>
      </w:r>
    </w:p>
    <w:p w:rsidR="006638EB" w:rsidRPr="006638EB" w:rsidRDefault="006638EB" w:rsidP="00C155A9">
      <w:pPr>
        <w:tabs>
          <w:tab w:val="left" w:pos="284"/>
        </w:tabs>
        <w:spacing w:line="240" w:lineRule="auto"/>
        <w:jc w:val="both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- 48% нравится ли вашему ребенку питание в ДОУ,</w:t>
      </w:r>
    </w:p>
    <w:p w:rsidR="006638EB" w:rsidRPr="006638EB" w:rsidRDefault="006638EB" w:rsidP="00C155A9">
      <w:pPr>
        <w:tabs>
          <w:tab w:val="left" w:pos="284"/>
        </w:tabs>
        <w:spacing w:line="240" w:lineRule="auto"/>
        <w:jc w:val="both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- 42% степень освещенности родителей работой детского сада.</w:t>
      </w:r>
    </w:p>
    <w:p w:rsidR="006638EB" w:rsidRPr="006638EB" w:rsidRDefault="006638EB" w:rsidP="00C155A9">
      <w:pPr>
        <w:tabs>
          <w:tab w:val="left" w:pos="284"/>
        </w:tabs>
        <w:spacing w:line="240" w:lineRule="auto"/>
        <w:jc w:val="both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-55% осуществление подготовки детей к школе.</w:t>
      </w:r>
    </w:p>
    <w:p w:rsidR="006638EB" w:rsidRPr="006638EB" w:rsidRDefault="006638EB" w:rsidP="00C155A9">
      <w:pPr>
        <w:tabs>
          <w:tab w:val="left" w:pos="284"/>
        </w:tabs>
        <w:spacing w:line="240" w:lineRule="auto"/>
        <w:jc w:val="both"/>
        <w:rPr>
          <w:rFonts w:ascii="Calibri" w:eastAsia="Times New Roman" w:hAnsi="Calibri" w:cs="Times New Roman"/>
          <w:sz w:val="24"/>
          <w:szCs w:val="28"/>
        </w:rPr>
      </w:pPr>
      <w:r w:rsidRPr="006638EB">
        <w:rPr>
          <w:rFonts w:ascii="Calibri" w:eastAsia="Times New Roman" w:hAnsi="Calibri" w:cs="Times New Roman"/>
          <w:sz w:val="24"/>
          <w:szCs w:val="28"/>
        </w:rPr>
        <w:t>-45% считает ДОУ престижным.</w:t>
      </w:r>
    </w:p>
    <w:p w:rsidR="000C0E86" w:rsidRDefault="000C0E86" w:rsidP="00C155A9">
      <w:pPr>
        <w:spacing w:after="75" w:line="240" w:lineRule="auto"/>
        <w:jc w:val="both"/>
        <w:rPr>
          <w:sz w:val="24"/>
          <w:szCs w:val="24"/>
        </w:rPr>
      </w:pPr>
    </w:p>
    <w:p w:rsidR="000C0E86" w:rsidRDefault="000C0E86" w:rsidP="00C155A9">
      <w:pPr>
        <w:spacing w:after="75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Анкетирование родителей показало, что дети болеют не часто, причинами заболеваний является генетическая предрасположенность, большинство родителей знакомы с физическими показателями развития ребенка. В поддержании здорового образа жизни ведущая роль отводится благоприятной психологической атмосфере. Приемлемыми для детей, по мнению родителя, являются обширное умывание, полоскание горла водой комнатной температуры. Большинству родителей необходима помощь детского сада в укреплении и сохранении здоровья дошкольников.</w:t>
      </w:r>
      <w:r>
        <w:rPr>
          <w:sz w:val="24"/>
          <w:szCs w:val="24"/>
        </w:rPr>
        <w:br/>
        <w:t xml:space="preserve">     Опрос детей показал, что у большинства старших дошкольников сформированы представления о здоровом образе жизни, здоровье и методах его укрепления, профилактики заболеваний, в семьях детей мало уделяется внимание закаливающим процедурам, у большинства членов семей имеются вредные привычки. В связи с этим воспитателями проводятся консультации и беседы с родителями. </w:t>
      </w:r>
      <w:r>
        <w:rPr>
          <w:sz w:val="24"/>
          <w:szCs w:val="24"/>
        </w:rPr>
        <w:br/>
        <w:t xml:space="preserve">У детей сформировано сознательное отношение к собственному здоровью, понимание того, что здоровье – самая величайшая ценность, дарованная человеку природой. Дошкольниками освоены культурно-гигиенические навыки в соответствии с возрастными особенностями, они понимают необходимость и пользу быть аккуратным, самостоятельным. Применяет культурно-гигиенические навыки и навыки самообслуживания, стараются помогать другим, но важной задачей родителей и ДОУ является эти навыки совершенствовать. Диагностирование воспитательно-образовательного и оздоровительного процесса выявило положительную динамику физического развития детей, просматриваемую в таблице сравнительных данных, тем не </w:t>
      </w:r>
      <w:proofErr w:type="gramStart"/>
      <w:r>
        <w:rPr>
          <w:sz w:val="24"/>
          <w:szCs w:val="24"/>
        </w:rPr>
        <w:t>менее</w:t>
      </w:r>
      <w:proofErr w:type="gramEnd"/>
      <w:r>
        <w:rPr>
          <w:sz w:val="24"/>
          <w:szCs w:val="24"/>
        </w:rPr>
        <w:t xml:space="preserve"> детский сад принял решение продолжать работать 2012 – 2013 учебный год над данной темой. С целью продолжать снижать уровень заболеваемости детей.</w:t>
      </w:r>
    </w:p>
    <w:p w:rsidR="000C0E86" w:rsidRDefault="000C0E86" w:rsidP="000C0E86">
      <w:pPr>
        <w:spacing w:after="75" w:line="312" w:lineRule="atLeas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 </w:t>
      </w:r>
    </w:p>
    <w:p w:rsidR="000C0E86" w:rsidRDefault="000C0E86" w:rsidP="000C0E86">
      <w:pPr>
        <w:spacing w:after="75" w:line="312" w:lineRule="atLeast"/>
        <w:jc w:val="both"/>
        <w:rPr>
          <w:sz w:val="24"/>
          <w:szCs w:val="24"/>
        </w:rPr>
      </w:pPr>
      <w:r>
        <w:rPr>
          <w:b/>
          <w:bCs/>
          <w:color w:val="2D2D2D"/>
          <w:sz w:val="24"/>
          <w:szCs w:val="24"/>
        </w:rPr>
        <w:t>Таблица сравнительных данных общего физического развития детей детского сада за 3 года.</w:t>
      </w:r>
    </w:p>
    <w:tbl>
      <w:tblPr>
        <w:tblW w:w="0" w:type="auto"/>
        <w:tblInd w:w="-5" w:type="dxa"/>
        <w:tblLayout w:type="fixed"/>
        <w:tblLook w:val="04A0"/>
      </w:tblPr>
      <w:tblGrid>
        <w:gridCol w:w="2605"/>
        <w:gridCol w:w="2605"/>
        <w:gridCol w:w="2605"/>
        <w:gridCol w:w="2615"/>
      </w:tblGrid>
      <w:tr w:rsidR="000C0E86" w:rsidTr="000C0E86"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tabs>
                <w:tab w:val="left" w:pos="2080"/>
              </w:tabs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:rsidR="000C0E86" w:rsidRDefault="000C0E86">
            <w:pPr>
              <w:tabs>
                <w:tab w:val="left" w:pos="2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Распределение по уровням развития в относительных величинах</w:t>
            </w:r>
          </w:p>
        </w:tc>
      </w:tr>
      <w:tr w:rsidR="000C0E86" w:rsidTr="000C0E86"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E86" w:rsidRDefault="000C0E8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Высокий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5050"/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Средний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Низкий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C0E86" w:rsidTr="000C0E86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2009 – 2010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51%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44%</w:t>
            </w:r>
          </w:p>
        </w:tc>
      </w:tr>
      <w:tr w:rsidR="000C0E86" w:rsidTr="000C0E86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2010 - 2011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41%</w:t>
            </w:r>
          </w:p>
        </w:tc>
      </w:tr>
      <w:tr w:rsidR="000C0E86" w:rsidTr="000C0E86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2011 - 2012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18,00%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41%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41%</w:t>
            </w:r>
          </w:p>
        </w:tc>
      </w:tr>
    </w:tbl>
    <w:p w:rsidR="000C0E86" w:rsidRDefault="000C0E86" w:rsidP="000C0E86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  </w:t>
      </w:r>
    </w:p>
    <w:p w:rsidR="000C0E86" w:rsidRDefault="000C0E86" w:rsidP="000C0E86">
      <w:pPr>
        <w:rPr>
          <w:b/>
          <w:bCs/>
          <w:color w:val="2D2D2D"/>
          <w:sz w:val="24"/>
          <w:szCs w:val="24"/>
        </w:rPr>
      </w:pPr>
      <w:r>
        <w:rPr>
          <w:sz w:val="24"/>
          <w:szCs w:val="24"/>
        </w:rPr>
        <w:t>Фельдшер имеет информационный банк о результатах динамики физического развития детей, заболеваемости, выполнения норм питания.</w:t>
      </w:r>
    </w:p>
    <w:p w:rsidR="000C0E86" w:rsidRDefault="000C0E86" w:rsidP="000C0E86">
      <w:pPr>
        <w:spacing w:after="75" w:line="312" w:lineRule="atLeast"/>
        <w:jc w:val="both"/>
        <w:rPr>
          <w:b/>
          <w:bCs/>
          <w:color w:val="2D2D2D"/>
          <w:sz w:val="24"/>
          <w:szCs w:val="24"/>
        </w:rPr>
      </w:pPr>
      <w:r>
        <w:rPr>
          <w:b/>
          <w:bCs/>
          <w:color w:val="2D2D2D"/>
          <w:sz w:val="24"/>
          <w:szCs w:val="24"/>
        </w:rPr>
        <w:t>Анализ заболеваемости  детей на период 2009-2012 гг.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0"/>
        <w:gridCol w:w="2085"/>
        <w:gridCol w:w="2085"/>
        <w:gridCol w:w="2145"/>
      </w:tblGrid>
      <w:tr w:rsidR="000C0E86" w:rsidTr="000C0E86">
        <w:tc>
          <w:tcPr>
            <w:tcW w:w="3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 xml:space="preserve">Уровень заболеваемости </w:t>
            </w:r>
          </w:p>
        </w:tc>
        <w:tc>
          <w:tcPr>
            <w:tcW w:w="20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2010 - 2011 г.</w:t>
            </w:r>
          </w:p>
        </w:tc>
        <w:tc>
          <w:tcPr>
            <w:tcW w:w="20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2011 - 2012 г.</w:t>
            </w:r>
          </w:p>
        </w:tc>
        <w:tc>
          <w:tcPr>
            <w:tcW w:w="21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2012 – 2013 г.</w:t>
            </w:r>
          </w:p>
        </w:tc>
      </w:tr>
      <w:tr w:rsidR="000C0E86" w:rsidTr="000C0E86">
        <w:tc>
          <w:tcPr>
            <w:tcW w:w="3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Общая заболеваемость</w:t>
            </w:r>
          </w:p>
        </w:tc>
        <w:tc>
          <w:tcPr>
            <w:tcW w:w="20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78</w:t>
            </w:r>
          </w:p>
        </w:tc>
        <w:tc>
          <w:tcPr>
            <w:tcW w:w="20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61</w:t>
            </w:r>
          </w:p>
        </w:tc>
        <w:tc>
          <w:tcPr>
            <w:tcW w:w="21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60</w:t>
            </w:r>
          </w:p>
        </w:tc>
      </w:tr>
      <w:tr w:rsidR="000C0E86" w:rsidTr="000C0E86">
        <w:tc>
          <w:tcPr>
            <w:tcW w:w="3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Простудные заболевания</w:t>
            </w:r>
          </w:p>
        </w:tc>
        <w:tc>
          <w:tcPr>
            <w:tcW w:w="20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55</w:t>
            </w:r>
          </w:p>
        </w:tc>
        <w:tc>
          <w:tcPr>
            <w:tcW w:w="20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40</w:t>
            </w:r>
          </w:p>
        </w:tc>
        <w:tc>
          <w:tcPr>
            <w:tcW w:w="21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45</w:t>
            </w:r>
          </w:p>
        </w:tc>
      </w:tr>
      <w:tr w:rsidR="000C0E86" w:rsidTr="000C0E86">
        <w:tc>
          <w:tcPr>
            <w:tcW w:w="3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Процент часто болеющих детей</w:t>
            </w:r>
          </w:p>
        </w:tc>
        <w:tc>
          <w:tcPr>
            <w:tcW w:w="20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6%</w:t>
            </w:r>
          </w:p>
        </w:tc>
        <w:tc>
          <w:tcPr>
            <w:tcW w:w="20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9%</w:t>
            </w:r>
          </w:p>
        </w:tc>
        <w:tc>
          <w:tcPr>
            <w:tcW w:w="21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8%</w:t>
            </w:r>
          </w:p>
        </w:tc>
      </w:tr>
    </w:tbl>
    <w:p w:rsidR="000C0E86" w:rsidRDefault="000C0E86" w:rsidP="000C0E86">
      <w:pPr>
        <w:spacing w:after="75" w:line="312" w:lineRule="atLeast"/>
        <w:jc w:val="both"/>
        <w:rPr>
          <w:color w:val="2D2D2D"/>
          <w:sz w:val="24"/>
          <w:szCs w:val="24"/>
          <w:lang w:eastAsia="ar-SA"/>
        </w:rPr>
      </w:pPr>
      <w:r>
        <w:rPr>
          <w:color w:val="2D2D2D"/>
          <w:sz w:val="24"/>
          <w:szCs w:val="24"/>
        </w:rPr>
        <w:t xml:space="preserve">      Результаты сравнения анализа заболеваемости детей за период с 2009г. по 2012г. показали, что число   простудных заболеваний возросло (на 5 случаев больше): фарингит, бронхит, ОРЗ. </w:t>
      </w:r>
    </w:p>
    <w:p w:rsidR="000C0E86" w:rsidRDefault="000C0E86" w:rsidP="000C0E86">
      <w:pPr>
        <w:spacing w:after="75" w:line="312" w:lineRule="atLeast"/>
        <w:jc w:val="both"/>
        <w:rPr>
          <w:b/>
          <w:bCs/>
          <w:color w:val="000000"/>
          <w:sz w:val="24"/>
          <w:szCs w:val="24"/>
        </w:rPr>
      </w:pPr>
      <w:r>
        <w:rPr>
          <w:color w:val="2D2D2D"/>
          <w:sz w:val="24"/>
          <w:szCs w:val="24"/>
        </w:rPr>
        <w:t xml:space="preserve">В связи с этим, медико-педагогический коллектив ДОУ уделяет должное внимание закаливающим процедурам, которые подходят для детей всех трех групп здоровья, а это щадящие методы закаливания: игровая оздоровительная гимнастика после дневного сна,  включающая  релаксационную и дыхательную гимнастику, упражнения на профилактику плоскостопия и нарушений осанки у детей; полоскание зева кипяченой водой, контрастные воздушные ванны, хождение босиком по дорожке, «дорожке здоровья», </w:t>
      </w:r>
      <w:proofErr w:type="spellStart"/>
      <w:r>
        <w:rPr>
          <w:color w:val="2D2D2D"/>
          <w:sz w:val="24"/>
          <w:szCs w:val="24"/>
        </w:rPr>
        <w:t>фитопрофилактика</w:t>
      </w:r>
      <w:proofErr w:type="spellEnd"/>
      <w:r>
        <w:rPr>
          <w:color w:val="2D2D2D"/>
          <w:sz w:val="24"/>
          <w:szCs w:val="24"/>
        </w:rPr>
        <w:t xml:space="preserve"> и прочие мероприятия. </w:t>
      </w:r>
      <w:r>
        <w:rPr>
          <w:color w:val="2D2D2D"/>
          <w:sz w:val="24"/>
          <w:szCs w:val="24"/>
        </w:rPr>
        <w:br/>
        <w:t>В 2012 году произошел травматический случай с ребенком из старшей группы – перелом руки (</w:t>
      </w:r>
      <w:proofErr w:type="spellStart"/>
      <w:r>
        <w:rPr>
          <w:color w:val="2D2D2D"/>
          <w:sz w:val="24"/>
          <w:szCs w:val="24"/>
        </w:rPr>
        <w:t>Сухин</w:t>
      </w:r>
      <w:proofErr w:type="spellEnd"/>
      <w:r>
        <w:rPr>
          <w:color w:val="2D2D2D"/>
          <w:sz w:val="24"/>
          <w:szCs w:val="24"/>
        </w:rPr>
        <w:t xml:space="preserve"> Рома). Ему была оказана первая медицинская помощь старшей медицинской сестрой </w:t>
      </w:r>
      <w:proofErr w:type="spellStart"/>
      <w:r>
        <w:rPr>
          <w:color w:val="2D2D2D"/>
          <w:sz w:val="24"/>
          <w:szCs w:val="24"/>
        </w:rPr>
        <w:t>БарановойС.В</w:t>
      </w:r>
      <w:proofErr w:type="spellEnd"/>
      <w:r>
        <w:rPr>
          <w:color w:val="2D2D2D"/>
          <w:sz w:val="24"/>
          <w:szCs w:val="24"/>
        </w:rPr>
        <w:t xml:space="preserve">. Заведующим была составлена документация в соответствии с требованиями.  </w:t>
      </w:r>
      <w:r>
        <w:rPr>
          <w:color w:val="2D2D2D"/>
          <w:sz w:val="24"/>
          <w:szCs w:val="24"/>
        </w:rPr>
        <w:br/>
        <w:t>За последние два года работы замечен переход детей из одной группы здоровья в другую.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5"/>
        <w:gridCol w:w="1725"/>
        <w:gridCol w:w="1545"/>
        <w:gridCol w:w="1560"/>
        <w:gridCol w:w="1530"/>
        <w:gridCol w:w="1575"/>
      </w:tblGrid>
      <w:tr w:rsidR="000C0E86" w:rsidTr="000C0E86">
        <w:tc>
          <w:tcPr>
            <w:tcW w:w="1695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25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Количество детей</w:t>
            </w:r>
          </w:p>
        </w:tc>
        <w:tc>
          <w:tcPr>
            <w:tcW w:w="62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Группа здоровья</w:t>
            </w:r>
          </w:p>
        </w:tc>
      </w:tr>
      <w:tr w:rsidR="000C0E86" w:rsidTr="000C0E86">
        <w:tc>
          <w:tcPr>
            <w:tcW w:w="1695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0C0E86" w:rsidRDefault="000C0E86">
            <w:pPr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1725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0C0E86" w:rsidRDefault="000C0E86">
            <w:pPr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4</w:t>
            </w:r>
          </w:p>
        </w:tc>
      </w:tr>
      <w:tr w:rsidR="000C0E86" w:rsidTr="000C0E86">
        <w:tc>
          <w:tcPr>
            <w:tcW w:w="16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2010-2011</w:t>
            </w:r>
          </w:p>
        </w:tc>
        <w:tc>
          <w:tcPr>
            <w:tcW w:w="172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-</w:t>
            </w:r>
          </w:p>
        </w:tc>
      </w:tr>
      <w:tr w:rsidR="000C0E86" w:rsidTr="000C0E86">
        <w:tc>
          <w:tcPr>
            <w:tcW w:w="16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2011-2012</w:t>
            </w:r>
          </w:p>
        </w:tc>
        <w:tc>
          <w:tcPr>
            <w:tcW w:w="172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b/>
                <w:bCs/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-</w:t>
            </w:r>
          </w:p>
        </w:tc>
      </w:tr>
      <w:tr w:rsidR="000C0E86" w:rsidTr="000C0E86">
        <w:tc>
          <w:tcPr>
            <w:tcW w:w="16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2D2D2D"/>
                <w:sz w:val="24"/>
                <w:szCs w:val="24"/>
              </w:rPr>
              <w:t>2012 - 2013</w:t>
            </w:r>
          </w:p>
        </w:tc>
        <w:tc>
          <w:tcPr>
            <w:tcW w:w="172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rFonts w:eastAsia="SimSu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-</w:t>
            </w:r>
          </w:p>
        </w:tc>
      </w:tr>
    </w:tbl>
    <w:p w:rsidR="000C0E86" w:rsidRDefault="000C0E86" w:rsidP="000C0E86">
      <w:pPr>
        <w:spacing w:after="75" w:line="312" w:lineRule="atLeast"/>
        <w:jc w:val="both"/>
        <w:rPr>
          <w:color w:val="2D2D2D"/>
          <w:sz w:val="24"/>
          <w:szCs w:val="24"/>
          <w:lang w:eastAsia="ar-SA"/>
        </w:rPr>
      </w:pPr>
      <w:r>
        <w:rPr>
          <w:color w:val="2D2D2D"/>
          <w:sz w:val="24"/>
          <w:szCs w:val="24"/>
        </w:rPr>
        <w:t> </w:t>
      </w:r>
    </w:p>
    <w:p w:rsidR="000C0E86" w:rsidRDefault="000C0E86" w:rsidP="000C0E86">
      <w:pPr>
        <w:spacing w:after="75" w:line="312" w:lineRule="atLeast"/>
        <w:ind w:left="360"/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lastRenderedPageBreak/>
        <w:t xml:space="preserve">Все усилия, направленные на сохранение и укрепление здоровья детей, не будут иметь ожидаемых результатов без понимания и поддержки родителей наших воспитанников. </w:t>
      </w:r>
      <w:proofErr w:type="gramStart"/>
      <w:r>
        <w:rPr>
          <w:color w:val="2D2D2D"/>
          <w:sz w:val="24"/>
          <w:szCs w:val="24"/>
        </w:rPr>
        <w:t xml:space="preserve">В связи с этим проводятся разнообразные формы работы с родителями: открытые занятия по физической культуре, спортивные праздники, досуги с участием родителей, недели здоровья  и др. </w:t>
      </w:r>
      <w:r>
        <w:rPr>
          <w:color w:val="2D2D2D"/>
          <w:sz w:val="24"/>
          <w:szCs w:val="24"/>
        </w:rPr>
        <w:br/>
        <w:t>Для родителей в группах оформлены уголки здоровья, папки-передвижки, проводились консультации «Адаптация детей к условиям детского сада»,  «Играем дома и на свежем воздухе», и др.</w:t>
      </w:r>
      <w:r>
        <w:rPr>
          <w:color w:val="2D2D2D"/>
          <w:sz w:val="24"/>
          <w:szCs w:val="24"/>
        </w:rPr>
        <w:br/>
      </w:r>
      <w:r>
        <w:rPr>
          <w:color w:val="2D2D2D"/>
          <w:sz w:val="24"/>
          <w:szCs w:val="24"/>
        </w:rPr>
        <w:br/>
        <w:t xml:space="preserve">     Для реализации второй годовой задачи (Повышение качества комплексно-тематического планирования в соответствии</w:t>
      </w:r>
      <w:proofErr w:type="gramEnd"/>
      <w:r>
        <w:rPr>
          <w:color w:val="2D2D2D"/>
          <w:sz w:val="24"/>
          <w:szCs w:val="24"/>
        </w:rPr>
        <w:t xml:space="preserve"> с реализуемой программой) были проведены следующие мероприятия:</w:t>
      </w:r>
      <w:r>
        <w:rPr>
          <w:color w:val="2D2D2D"/>
          <w:sz w:val="24"/>
          <w:szCs w:val="24"/>
        </w:rPr>
        <w:br/>
        <w:t xml:space="preserve">- Ежемесячно проводился внутренний контроль по комплексно-тематическому планированию. Была оказана помощь воспитателям старшим воспитателем. </w:t>
      </w:r>
    </w:p>
    <w:p w:rsidR="000C0E86" w:rsidRDefault="000C0E86" w:rsidP="000C0E86">
      <w:pPr>
        <w:spacing w:after="75" w:line="312" w:lineRule="atLeast"/>
        <w:ind w:left="360"/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– Заведующим был проведен семинар по планированию.</w:t>
      </w:r>
    </w:p>
    <w:p w:rsidR="000C0E86" w:rsidRDefault="000C0E86" w:rsidP="000C0E86">
      <w:pPr>
        <w:spacing w:after="75" w:line="312" w:lineRule="atLeast"/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 xml:space="preserve">Тем не </w:t>
      </w:r>
      <w:proofErr w:type="gramStart"/>
      <w:r>
        <w:rPr>
          <w:color w:val="2D2D2D"/>
          <w:sz w:val="24"/>
          <w:szCs w:val="24"/>
        </w:rPr>
        <w:t>менее</w:t>
      </w:r>
      <w:proofErr w:type="gramEnd"/>
      <w:r>
        <w:rPr>
          <w:color w:val="2D2D2D"/>
          <w:sz w:val="24"/>
          <w:szCs w:val="24"/>
        </w:rPr>
        <w:t xml:space="preserve"> в следующем учебном году мы будем продолжать работать по данной теме, во-первых, в ходе работы воспитателями  выявлены недостатки в планировании, во-вторых, в 2012 – 2013 учебном году дети подготовительной к школе группы переходят на программу под редакцией </w:t>
      </w:r>
      <w:proofErr w:type="spellStart"/>
      <w:r>
        <w:rPr>
          <w:color w:val="2D2D2D"/>
          <w:sz w:val="24"/>
          <w:szCs w:val="24"/>
        </w:rPr>
        <w:t>Веракса</w:t>
      </w:r>
      <w:proofErr w:type="spellEnd"/>
      <w:r>
        <w:rPr>
          <w:color w:val="2D2D2D"/>
          <w:sz w:val="24"/>
          <w:szCs w:val="24"/>
        </w:rPr>
        <w:t xml:space="preserve"> « От рождения до школы». Будет запланирован ряд мероприятий на совершенствование планирования образовательного процесса с учетом содержания образовательных областей согласно ФГТ и написание комплексно-тематического планирования по подготовительной подгруппе.  </w:t>
      </w:r>
      <w:r>
        <w:rPr>
          <w:color w:val="2D2D2D"/>
          <w:sz w:val="24"/>
          <w:szCs w:val="24"/>
        </w:rPr>
        <w:br/>
        <w:t xml:space="preserve">Перспектива – использовать накопленный опыт по планированию в дальнейшем.   </w:t>
      </w:r>
      <w:r>
        <w:rPr>
          <w:color w:val="2D2D2D"/>
          <w:sz w:val="24"/>
          <w:szCs w:val="24"/>
        </w:rPr>
        <w:br/>
        <w:t xml:space="preserve">     Итоговые данные показывают, что основные годовые задачи были выполнены. Педагогическим коллективом разработаны и успешно апробируются планы проведения закаливающих процедур, направленные на формирования мотивации здоровья у дошкольников. Результативной является работа по планированию. Сотрудничество педагогов и родителей с использованием таких форм, как игры, беседы, творческие задания, консультации, наглядная агитация, деловые игры и другое помогают наладить контакт со всеми родителями. </w:t>
      </w:r>
    </w:p>
    <w:p w:rsidR="000C0E86" w:rsidRDefault="000C0E86" w:rsidP="000C0E86">
      <w:pPr>
        <w:tabs>
          <w:tab w:val="left" w:pos="2080"/>
        </w:tabs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 xml:space="preserve">Ведущую роль в повышении качества дошкольного образования играет педагог, его профессионализм. В учебном году проведен ряд методических мероприятий – семинары, консультации, открытые просмотры - организовывались в соответствии с годовыми целями и задачами. </w:t>
      </w:r>
      <w:r>
        <w:rPr>
          <w:color w:val="2D2D2D"/>
          <w:sz w:val="24"/>
          <w:szCs w:val="24"/>
        </w:rPr>
        <w:br/>
        <w:t xml:space="preserve">Педагоги принимали участие в методической работе на уровне районного конкурса.  </w:t>
      </w:r>
      <w:r>
        <w:rPr>
          <w:color w:val="2D2D2D"/>
          <w:sz w:val="24"/>
          <w:szCs w:val="24"/>
        </w:rPr>
        <w:br/>
        <w:t xml:space="preserve">Анализ работы с кадрами выявил основную проблему: педагоги не проявляют активности при участии в мероприятиях на уровне детского сада.  </w:t>
      </w:r>
      <w:r>
        <w:rPr>
          <w:color w:val="2D2D2D"/>
          <w:sz w:val="24"/>
          <w:szCs w:val="24"/>
        </w:rPr>
        <w:br/>
      </w:r>
      <w:r>
        <w:rPr>
          <w:b/>
          <w:bCs/>
          <w:color w:val="2D2D2D"/>
          <w:sz w:val="24"/>
          <w:szCs w:val="24"/>
        </w:rPr>
        <w:t>Вывод:</w:t>
      </w:r>
      <w:r>
        <w:rPr>
          <w:color w:val="2D2D2D"/>
          <w:sz w:val="24"/>
          <w:szCs w:val="24"/>
        </w:rPr>
        <w:t xml:space="preserve"> Необходимо повышение уровня мастерства педагогов, организацию деятельности методических объединений воспитателей в соответствии с планом работы на учебный год, привлечение к участию в мероприятиях на различных уровнях.</w:t>
      </w:r>
      <w:r>
        <w:rPr>
          <w:color w:val="2D2D2D"/>
          <w:sz w:val="24"/>
          <w:szCs w:val="24"/>
        </w:rPr>
        <w:br/>
        <w:t>Вышеперечисленные задачи реализовывались педагогическим коллективом согласно Учебному плану детского сада,  в соответствии с комплексной  «Программой воспитания и обучения в детском саду» под редакцией М.А  Васильевой.</w:t>
      </w:r>
      <w:r>
        <w:rPr>
          <w:color w:val="2D2D2D"/>
          <w:sz w:val="24"/>
          <w:szCs w:val="24"/>
        </w:rPr>
        <w:br/>
      </w:r>
    </w:p>
    <w:p w:rsidR="000C0E86" w:rsidRDefault="000C0E86" w:rsidP="000C0E86">
      <w:pPr>
        <w:tabs>
          <w:tab w:val="left" w:pos="2080"/>
        </w:tabs>
        <w:jc w:val="both"/>
        <w:rPr>
          <w:color w:val="2D2D2D"/>
          <w:sz w:val="24"/>
          <w:szCs w:val="24"/>
        </w:rPr>
      </w:pPr>
    </w:p>
    <w:p w:rsidR="000C0E86" w:rsidRDefault="000C0E86" w:rsidP="000C0E86">
      <w:pPr>
        <w:tabs>
          <w:tab w:val="left" w:pos="2080"/>
        </w:tabs>
        <w:jc w:val="both"/>
        <w:rPr>
          <w:color w:val="2D2D2D"/>
          <w:sz w:val="24"/>
          <w:szCs w:val="24"/>
        </w:rPr>
      </w:pPr>
    </w:p>
    <w:p w:rsidR="000C0E86" w:rsidRDefault="000C0E86" w:rsidP="000C0E86">
      <w:pPr>
        <w:tabs>
          <w:tab w:val="left" w:pos="2080"/>
        </w:tabs>
        <w:jc w:val="both"/>
        <w:rPr>
          <w:i/>
          <w:sz w:val="24"/>
          <w:szCs w:val="24"/>
        </w:rPr>
      </w:pPr>
      <w:r>
        <w:rPr>
          <w:b/>
          <w:bCs/>
          <w:color w:val="2D2D2D"/>
          <w:sz w:val="24"/>
          <w:szCs w:val="24"/>
        </w:rPr>
        <w:t>Результаты диагностики усвоения детьми «Программы воспитания и обучения в детском саду» под ред. М.А. Васильевой с 2009 по 2012 учебный год</w:t>
      </w:r>
    </w:p>
    <w:p w:rsidR="000C0E86" w:rsidRDefault="000C0E86" w:rsidP="000C0E86">
      <w:pPr>
        <w:tabs>
          <w:tab w:val="left" w:pos="208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Познавательно-речевое развитие</w:t>
      </w:r>
    </w:p>
    <w:p w:rsidR="000C0E86" w:rsidRDefault="000C0E86" w:rsidP="000C0E86">
      <w:pPr>
        <w:tabs>
          <w:tab w:val="left" w:pos="2080"/>
        </w:tabs>
        <w:jc w:val="both"/>
        <w:rPr>
          <w:i/>
          <w:sz w:val="24"/>
          <w:szCs w:val="24"/>
        </w:rPr>
      </w:pPr>
    </w:p>
    <w:p w:rsidR="000C0E86" w:rsidRDefault="000C0E86" w:rsidP="000C0E86">
      <w:pPr>
        <w:tabs>
          <w:tab w:val="left" w:pos="2080"/>
        </w:tabs>
        <w:jc w:val="both"/>
        <w:rPr>
          <w:i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605"/>
        <w:gridCol w:w="2605"/>
        <w:gridCol w:w="2605"/>
        <w:gridCol w:w="2615"/>
      </w:tblGrid>
      <w:tr w:rsidR="000C0E86" w:rsidTr="000C0E86"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tabs>
                <w:tab w:val="left" w:pos="2080"/>
              </w:tabs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:rsidR="000C0E86" w:rsidRDefault="000C0E86">
            <w:pPr>
              <w:tabs>
                <w:tab w:val="left" w:pos="2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Распределение по уровням развития в относительных величинах</w:t>
            </w:r>
          </w:p>
        </w:tc>
      </w:tr>
      <w:tr w:rsidR="000C0E86" w:rsidTr="000C0E86"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E86" w:rsidRDefault="000C0E8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Высокий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5050"/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Средний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Низкий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C0E86" w:rsidTr="000C0E86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2010 - 2011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0E86" w:rsidTr="000C0E86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2011 - 2012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0E86" w:rsidTr="000C0E86">
        <w:trPr>
          <w:trHeight w:val="36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2012 - 2013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C0E86" w:rsidRDefault="000C0E86" w:rsidP="000C0E86">
      <w:pPr>
        <w:tabs>
          <w:tab w:val="left" w:pos="2080"/>
        </w:tabs>
        <w:jc w:val="both"/>
        <w:rPr>
          <w:i/>
          <w:sz w:val="24"/>
          <w:szCs w:val="24"/>
          <w:lang w:val="en-US" w:eastAsia="ar-SA"/>
        </w:rPr>
      </w:pPr>
      <w:r>
        <w:rPr>
          <w:i/>
          <w:sz w:val="24"/>
          <w:szCs w:val="24"/>
        </w:rPr>
        <w:t>Художественно-эстетическое развитие</w:t>
      </w:r>
    </w:p>
    <w:p w:rsidR="000C0E86" w:rsidRDefault="000C0E86" w:rsidP="000C0E86">
      <w:pPr>
        <w:tabs>
          <w:tab w:val="left" w:pos="2080"/>
        </w:tabs>
        <w:jc w:val="both"/>
        <w:rPr>
          <w:i/>
          <w:sz w:val="24"/>
          <w:szCs w:val="24"/>
          <w:lang w:val="en-US"/>
        </w:rPr>
      </w:pPr>
    </w:p>
    <w:p w:rsidR="000C0E86" w:rsidRDefault="000C0E86" w:rsidP="000C0E86">
      <w:pPr>
        <w:tabs>
          <w:tab w:val="left" w:pos="2080"/>
        </w:tabs>
        <w:jc w:val="both"/>
        <w:rPr>
          <w:i/>
          <w:sz w:val="24"/>
          <w:szCs w:val="24"/>
          <w:lang w:val="en-US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406"/>
        <w:gridCol w:w="2402"/>
        <w:gridCol w:w="2396"/>
        <w:gridCol w:w="3120"/>
      </w:tblGrid>
      <w:tr w:rsidR="000C0E86" w:rsidTr="000C0E86"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tabs>
                <w:tab w:val="left" w:pos="2080"/>
              </w:tabs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:rsidR="000C0E86" w:rsidRDefault="000C0E86">
            <w:pPr>
              <w:tabs>
                <w:tab w:val="left" w:pos="20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Распределение по уровням развития в относительных величинах</w:t>
            </w:r>
          </w:p>
        </w:tc>
      </w:tr>
      <w:tr w:rsidR="000C0E86" w:rsidTr="000C0E86"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E86" w:rsidRDefault="000C0E8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Высокий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5050"/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Средний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Низкий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C0E86" w:rsidTr="000C0E86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2010- 2011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0E86" w:rsidTr="000C0E86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2011 - 2012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0E86" w:rsidTr="000C0E86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2012 - 2013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tabs>
                <w:tab w:val="left" w:pos="2080"/>
              </w:tabs>
              <w:suppressAutoHyphens/>
              <w:jc w:val="both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C0E86" w:rsidRDefault="000C0E86" w:rsidP="000C0E86">
      <w:pPr>
        <w:tabs>
          <w:tab w:val="left" w:pos="2080"/>
        </w:tabs>
        <w:jc w:val="both"/>
        <w:rPr>
          <w:i/>
          <w:sz w:val="24"/>
          <w:szCs w:val="24"/>
          <w:lang w:eastAsia="ar-SA"/>
        </w:rPr>
      </w:pPr>
    </w:p>
    <w:p w:rsidR="000C0E86" w:rsidRDefault="000C0E86" w:rsidP="000C0E86">
      <w:pPr>
        <w:tabs>
          <w:tab w:val="left" w:pos="2080"/>
        </w:tabs>
        <w:jc w:val="both"/>
        <w:rPr>
          <w:i/>
          <w:sz w:val="24"/>
          <w:szCs w:val="24"/>
        </w:rPr>
      </w:pPr>
    </w:p>
    <w:p w:rsidR="000C0E86" w:rsidRDefault="000C0E86" w:rsidP="000C0E8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Социально-личностное развитие</w:t>
      </w:r>
    </w:p>
    <w:p w:rsidR="000C0E86" w:rsidRDefault="000C0E86" w:rsidP="000C0E86">
      <w:pPr>
        <w:jc w:val="both"/>
        <w:rPr>
          <w:i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605"/>
        <w:gridCol w:w="2605"/>
        <w:gridCol w:w="2605"/>
        <w:gridCol w:w="2615"/>
      </w:tblGrid>
      <w:tr w:rsidR="000C0E86" w:rsidTr="000C0E86"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  <w:p w:rsidR="000C0E86" w:rsidRDefault="000C0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год</w:t>
            </w:r>
          </w:p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Распределение по уровням развития в относительных величинах</w:t>
            </w:r>
          </w:p>
        </w:tc>
      </w:tr>
      <w:tr w:rsidR="000C0E86" w:rsidTr="000C0E86"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E86" w:rsidRDefault="000C0E86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Высокий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5050"/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Средний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Низкий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C0E86" w:rsidTr="000C0E86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2010 – 2011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0E86" w:rsidTr="000C0E86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2011 - 2012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0E86" w:rsidTr="000C0E86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2012 - 2013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suppressAutoHyphens/>
              <w:jc w:val="both"/>
              <w:rPr>
                <w:rFonts w:eastAsia="SimSun"/>
                <w:color w:val="2D2D2D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C0E86" w:rsidRDefault="000C0E86" w:rsidP="000C0E86">
      <w:pPr>
        <w:spacing w:after="75" w:line="312" w:lineRule="atLeast"/>
        <w:jc w:val="both"/>
        <w:rPr>
          <w:rFonts w:eastAsia="SimSun"/>
          <w:color w:val="2D2D2D"/>
          <w:sz w:val="24"/>
          <w:szCs w:val="24"/>
          <w:lang w:eastAsia="ar-SA"/>
        </w:rPr>
      </w:pPr>
    </w:p>
    <w:p w:rsidR="000C0E86" w:rsidRDefault="000C0E86" w:rsidP="000C0E86">
      <w:pPr>
        <w:spacing w:after="75" w:line="312" w:lineRule="atLeast"/>
        <w:jc w:val="both"/>
        <w:rPr>
          <w:rFonts w:eastAsia="Times New Roman"/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 xml:space="preserve">     На конец учебного года результат усвоения программного материала колеблется в пределах 60% - средний уровень, 50 – высокий, 20% - низкий.</w:t>
      </w:r>
    </w:p>
    <w:p w:rsidR="000C0E86" w:rsidRDefault="000C0E86" w:rsidP="000C0E86">
      <w:pPr>
        <w:spacing w:after="75" w:line="312" w:lineRule="atLeast"/>
        <w:jc w:val="both"/>
        <w:rPr>
          <w:i/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 xml:space="preserve">Результаты диагностирования детей подтверждают эффективность проделанной работы. </w:t>
      </w:r>
      <w:r>
        <w:rPr>
          <w:color w:val="2D2D2D"/>
          <w:sz w:val="24"/>
          <w:szCs w:val="24"/>
        </w:rPr>
        <w:br/>
        <w:t>По данным диагностики готовности  выпускников подготовительных групп к обучению к школе, проведенной в мае 2012 года, высокий и средний уровни готовности имеет 93 %  детей, что является достаточно хорошим показателем.</w:t>
      </w:r>
    </w:p>
    <w:p w:rsidR="000C0E86" w:rsidRDefault="000C0E86" w:rsidP="000C0E86">
      <w:pPr>
        <w:spacing w:after="75" w:line="312" w:lineRule="atLeast"/>
        <w:jc w:val="both"/>
        <w:rPr>
          <w:color w:val="2D2D2D"/>
          <w:sz w:val="24"/>
          <w:szCs w:val="24"/>
        </w:rPr>
      </w:pPr>
      <w:r>
        <w:rPr>
          <w:i/>
          <w:color w:val="2D2D2D"/>
          <w:sz w:val="24"/>
          <w:szCs w:val="24"/>
        </w:rPr>
        <w:t>Итоги диагностики готовности к обучению в школе выпускников детского сада</w:t>
      </w:r>
    </w:p>
    <w:tbl>
      <w:tblPr>
        <w:tblW w:w="0" w:type="auto"/>
        <w:tblInd w:w="-5" w:type="dxa"/>
        <w:tblLayout w:type="fixed"/>
        <w:tblLook w:val="04A0"/>
      </w:tblPr>
      <w:tblGrid>
        <w:gridCol w:w="469"/>
        <w:gridCol w:w="2494"/>
        <w:gridCol w:w="1569"/>
        <w:gridCol w:w="1472"/>
        <w:gridCol w:w="1472"/>
        <w:gridCol w:w="2990"/>
      </w:tblGrid>
      <w:tr w:rsidR="000C0E86" w:rsidTr="000C0E86">
        <w:trPr>
          <w:trHeight w:val="340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№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уровни</w:t>
            </w:r>
          </w:p>
        </w:tc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Default="000C0E86">
            <w:pPr>
              <w:suppressAutoHyphens/>
              <w:snapToGrid w:val="0"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</w:tr>
      <w:tr w:rsidR="000C0E86" w:rsidTr="000C0E86">
        <w:trPr>
          <w:trHeight w:val="36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E86" w:rsidRDefault="000C0E86">
            <w:pPr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C0E86" w:rsidRDefault="000C0E86">
            <w:pPr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всего выпускников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высокий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средний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низкий</w:t>
            </w:r>
          </w:p>
        </w:tc>
      </w:tr>
      <w:tr w:rsidR="000C0E86" w:rsidTr="000C0E86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Усвоение программного содержания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3 чел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Default="000C0E86">
            <w:pPr>
              <w:suppressAutoHyphens/>
              <w:snapToGrid w:val="0"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</w:tr>
      <w:tr w:rsidR="000C0E86" w:rsidTr="000C0E86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Уровень психологической готовности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E86" w:rsidRDefault="000C0E86">
            <w:pPr>
              <w:suppressAutoHyphens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  <w:r>
              <w:rPr>
                <w:color w:val="2D2D2D"/>
                <w:sz w:val="24"/>
                <w:szCs w:val="24"/>
              </w:rPr>
              <w:t>3 чел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E86" w:rsidRDefault="000C0E86">
            <w:pPr>
              <w:suppressAutoHyphens/>
              <w:snapToGrid w:val="0"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86" w:rsidRDefault="000C0E86">
            <w:pPr>
              <w:suppressAutoHyphens/>
              <w:snapToGrid w:val="0"/>
              <w:spacing w:after="75" w:line="312" w:lineRule="atLeast"/>
              <w:jc w:val="both"/>
              <w:rPr>
                <w:color w:val="2D2D2D"/>
                <w:sz w:val="24"/>
                <w:szCs w:val="24"/>
                <w:lang w:eastAsia="ar-SA"/>
              </w:rPr>
            </w:pPr>
          </w:p>
        </w:tc>
      </w:tr>
    </w:tbl>
    <w:p w:rsidR="000C0E86" w:rsidRDefault="000C0E86" w:rsidP="000C0E86">
      <w:pPr>
        <w:spacing w:after="75" w:line="312" w:lineRule="atLeast"/>
        <w:jc w:val="both"/>
        <w:rPr>
          <w:i/>
          <w:color w:val="2D2D2D"/>
          <w:sz w:val="24"/>
          <w:szCs w:val="24"/>
          <w:lang w:eastAsia="ar-SA"/>
        </w:rPr>
      </w:pPr>
    </w:p>
    <w:p w:rsidR="000C0E86" w:rsidRDefault="000C0E86" w:rsidP="000C0E86">
      <w:pPr>
        <w:widowControl w:val="0"/>
        <w:shd w:val="clear" w:color="auto" w:fill="FFFFFF"/>
        <w:autoSpaceDE w:val="0"/>
        <w:spacing w:before="614"/>
        <w:ind w:left="142" w:firstLine="425"/>
        <w:jc w:val="both"/>
        <w:rPr>
          <w:sz w:val="24"/>
          <w:szCs w:val="24"/>
        </w:rPr>
      </w:pPr>
      <w:r>
        <w:rPr>
          <w:color w:val="2D2D2D"/>
          <w:sz w:val="24"/>
          <w:szCs w:val="24"/>
        </w:rPr>
        <w:t xml:space="preserve"> </w:t>
      </w:r>
      <w:proofErr w:type="gramStart"/>
      <w:r>
        <w:rPr>
          <w:color w:val="2D2D2D"/>
          <w:sz w:val="24"/>
          <w:szCs w:val="24"/>
        </w:rPr>
        <w:t xml:space="preserve">Данные результаты мы имеем за счет достаточной </w:t>
      </w:r>
      <w:proofErr w:type="spellStart"/>
      <w:r>
        <w:rPr>
          <w:color w:val="2D2D2D"/>
          <w:sz w:val="24"/>
          <w:szCs w:val="24"/>
        </w:rPr>
        <w:t>сформированности</w:t>
      </w:r>
      <w:proofErr w:type="spellEnd"/>
      <w:r>
        <w:rPr>
          <w:color w:val="2D2D2D"/>
          <w:sz w:val="24"/>
          <w:szCs w:val="24"/>
        </w:rPr>
        <w:t xml:space="preserve"> у воспитанников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  <w:proofErr w:type="gramEnd"/>
      <w:r>
        <w:rPr>
          <w:color w:val="2D2D2D"/>
          <w:sz w:val="24"/>
          <w:szCs w:val="24"/>
        </w:rPr>
        <w:t xml:space="preserve"> </w:t>
      </w:r>
      <w:r>
        <w:rPr>
          <w:color w:val="2D2D2D"/>
          <w:sz w:val="24"/>
          <w:szCs w:val="24"/>
        </w:rPr>
        <w:br/>
        <w:t xml:space="preserve">      Необходимо уделить внимание в  работе по физическому развитию через организацию методических мероприятий с воспитателями, а вследствие и деятельности с детьми. </w:t>
      </w:r>
      <w:r>
        <w:rPr>
          <w:color w:val="2D2D2D"/>
          <w:sz w:val="24"/>
          <w:szCs w:val="24"/>
        </w:rPr>
        <w:br/>
      </w:r>
      <w:r>
        <w:rPr>
          <w:bCs/>
          <w:color w:val="000000"/>
          <w:spacing w:val="-2"/>
          <w:sz w:val="24"/>
          <w:szCs w:val="24"/>
        </w:rPr>
        <w:t xml:space="preserve">В 2011-2012 учебном году в детском саду действовала следующая  форма методической работы с педагогами: «Информационный </w:t>
      </w:r>
      <w:proofErr w:type="spellStart"/>
      <w:r>
        <w:rPr>
          <w:bCs/>
          <w:color w:val="000000"/>
          <w:spacing w:val="-2"/>
          <w:sz w:val="24"/>
          <w:szCs w:val="24"/>
        </w:rPr>
        <w:t>пед</w:t>
      </w:r>
      <w:proofErr w:type="gramStart"/>
      <w:r w:rsidR="00FC03C6">
        <w:rPr>
          <w:bCs/>
          <w:color w:val="000000"/>
          <w:spacing w:val="-2"/>
          <w:sz w:val="24"/>
          <w:szCs w:val="24"/>
        </w:rPr>
        <w:t>.</w:t>
      </w:r>
      <w:r>
        <w:rPr>
          <w:bCs/>
          <w:color w:val="000000"/>
          <w:spacing w:val="-2"/>
          <w:sz w:val="24"/>
          <w:szCs w:val="24"/>
        </w:rPr>
        <w:t>ч</w:t>
      </w:r>
      <w:proofErr w:type="gramEnd"/>
      <w:r>
        <w:rPr>
          <w:bCs/>
          <w:color w:val="000000"/>
          <w:spacing w:val="-2"/>
          <w:sz w:val="24"/>
          <w:szCs w:val="24"/>
        </w:rPr>
        <w:t>ас</w:t>
      </w:r>
      <w:proofErr w:type="spellEnd"/>
      <w:r>
        <w:rPr>
          <w:bCs/>
          <w:color w:val="000000"/>
          <w:spacing w:val="-2"/>
          <w:sz w:val="24"/>
          <w:szCs w:val="24"/>
        </w:rPr>
        <w:t>».                                                                                                                                                                                          На «</w:t>
      </w:r>
      <w:proofErr w:type="gramStart"/>
      <w:r>
        <w:rPr>
          <w:bCs/>
          <w:color w:val="000000"/>
          <w:spacing w:val="-2"/>
          <w:sz w:val="24"/>
          <w:szCs w:val="24"/>
        </w:rPr>
        <w:t>информационном</w:t>
      </w:r>
      <w:proofErr w:type="gramEnd"/>
      <w:r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bCs/>
          <w:color w:val="000000"/>
          <w:spacing w:val="-2"/>
          <w:sz w:val="24"/>
          <w:szCs w:val="24"/>
        </w:rPr>
        <w:t>педчасе</w:t>
      </w:r>
      <w:proofErr w:type="spellEnd"/>
      <w:r>
        <w:rPr>
          <w:bCs/>
          <w:color w:val="000000"/>
          <w:spacing w:val="-2"/>
          <w:sz w:val="24"/>
          <w:szCs w:val="24"/>
        </w:rPr>
        <w:t>» затронуты следующие проблемы:</w:t>
      </w:r>
      <w:r>
        <w:rPr>
          <w:sz w:val="24"/>
          <w:szCs w:val="24"/>
        </w:rPr>
        <w:t xml:space="preserve"> </w:t>
      </w:r>
    </w:p>
    <w:p w:rsidR="000C0E86" w:rsidRDefault="000C0E86" w:rsidP="000C0E86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>Повышение квалификации педагога и подготовка  к аттестации»</w:t>
      </w:r>
    </w:p>
    <w:p w:rsidR="000C0E86" w:rsidRDefault="000C0E86" w:rsidP="000C0E86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«Музыкально-дидактические игры для детей разного возраста»</w:t>
      </w:r>
    </w:p>
    <w:p w:rsidR="000C0E86" w:rsidRDefault="000C0E86" w:rsidP="000C0E86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«Организация индивидуальной работы с детьми по ЗКР»</w:t>
      </w:r>
    </w:p>
    <w:p w:rsidR="000C0E86" w:rsidRDefault="000C0E86" w:rsidP="000C0E86">
      <w:pPr>
        <w:tabs>
          <w:tab w:val="left" w:pos="54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>«Организация работы по обогащению словаря ребенка»</w:t>
      </w:r>
    </w:p>
    <w:p w:rsidR="000C0E86" w:rsidRDefault="000C0E86" w:rsidP="000C0E86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«Соблюдение двигательного режима в группе»</w:t>
      </w:r>
    </w:p>
    <w:p w:rsidR="000C0E86" w:rsidRDefault="000C0E86" w:rsidP="000C0E86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«Работа педагога с родителями»</w:t>
      </w:r>
    </w:p>
    <w:p w:rsidR="000C0E86" w:rsidRDefault="000C0E86" w:rsidP="000C0E86">
      <w:pPr>
        <w:tabs>
          <w:tab w:val="left" w:pos="540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>«Написание и оформление конспектов занятий»</w:t>
      </w:r>
    </w:p>
    <w:p w:rsidR="000C0E86" w:rsidRDefault="000C0E86" w:rsidP="000C0E86">
      <w:pPr>
        <w:shd w:val="clear" w:color="auto" w:fill="FFFFFF"/>
        <w:tabs>
          <w:tab w:val="left" w:leader="underscore" w:pos="1706"/>
        </w:tabs>
        <w:spacing w:line="271" w:lineRule="exact"/>
        <w:ind w:left="833" w:right="922"/>
        <w:rPr>
          <w:color w:val="000000"/>
          <w:sz w:val="24"/>
          <w:szCs w:val="24"/>
        </w:rPr>
      </w:pPr>
    </w:p>
    <w:p w:rsidR="000C0E86" w:rsidRDefault="000C0E86" w:rsidP="000C0E86">
      <w:pPr>
        <w:tabs>
          <w:tab w:val="left" w:pos="612"/>
        </w:tabs>
        <w:ind w:left="72"/>
        <w:jc w:val="both"/>
        <w:rPr>
          <w:sz w:val="24"/>
          <w:szCs w:val="24"/>
        </w:rPr>
      </w:pPr>
      <w:r>
        <w:rPr>
          <w:sz w:val="24"/>
          <w:szCs w:val="24"/>
        </w:rPr>
        <w:t>Пополнена библиотека методической литературой и пособиями по программе М.А.Васильевой; дидактическим материалом «Народное искусство и детское творчество» и др. ведется подписка на журналы «Дошкольное воспитание»,  «</w:t>
      </w:r>
      <w:proofErr w:type="spellStart"/>
      <w:r>
        <w:rPr>
          <w:sz w:val="24"/>
          <w:szCs w:val="24"/>
        </w:rPr>
        <w:t>Нафаня</w:t>
      </w:r>
      <w:proofErr w:type="spellEnd"/>
      <w:r>
        <w:rPr>
          <w:sz w:val="24"/>
          <w:szCs w:val="24"/>
        </w:rPr>
        <w:t>».</w:t>
      </w:r>
    </w:p>
    <w:p w:rsidR="000C0E86" w:rsidRDefault="000C0E86" w:rsidP="000C0E86">
      <w:pPr>
        <w:tabs>
          <w:tab w:val="left" w:pos="612"/>
        </w:tabs>
        <w:ind w:left="7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Оформлен методический уголок.</w:t>
      </w:r>
    </w:p>
    <w:p w:rsidR="000C0E86" w:rsidRDefault="000C0E86" w:rsidP="000C0E86">
      <w:pPr>
        <w:shd w:val="clear" w:color="auto" w:fill="FFFFFF"/>
        <w:spacing w:before="7" w:line="317" w:lineRule="exact"/>
        <w:ind w:right="1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методической работы позволяет отметить устойчивый рост активности педагогов. </w:t>
      </w:r>
    </w:p>
    <w:p w:rsidR="00C155A9" w:rsidRDefault="00C155A9" w:rsidP="00C155A9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155A9" w:rsidRDefault="00C155A9" w:rsidP="000C0E86">
      <w:pPr>
        <w:shd w:val="clear" w:color="auto" w:fill="FFFFFF"/>
        <w:spacing w:before="7" w:line="317" w:lineRule="exact"/>
        <w:ind w:right="103"/>
        <w:jc w:val="both"/>
        <w:rPr>
          <w:color w:val="000000"/>
          <w:sz w:val="24"/>
          <w:szCs w:val="24"/>
        </w:rPr>
      </w:pPr>
    </w:p>
    <w:p w:rsidR="000C0E86" w:rsidRDefault="000C0E86" w:rsidP="000C0E86">
      <w:pPr>
        <w:shd w:val="clear" w:color="auto" w:fill="FFFFFF"/>
        <w:spacing w:before="7" w:line="317" w:lineRule="exact"/>
        <w:ind w:right="1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Выявленные проблемы: </w:t>
      </w:r>
    </w:p>
    <w:p w:rsidR="000C0E86" w:rsidRDefault="000C0E86" w:rsidP="000C0E86">
      <w:pPr>
        <w:shd w:val="clear" w:color="auto" w:fill="FFFFFF"/>
        <w:spacing w:before="7" w:line="317" w:lineRule="exact"/>
        <w:ind w:right="1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Недостаточно эффективна работа по повышению педагогами квалификации, требует пересмотра система работы по их саморазвитию.</w:t>
      </w:r>
    </w:p>
    <w:p w:rsidR="000C0E86" w:rsidRDefault="000C0E86" w:rsidP="000C0E86">
      <w:pPr>
        <w:shd w:val="clear" w:color="auto" w:fill="FFFFFF"/>
        <w:spacing w:before="7" w:line="317" w:lineRule="exact"/>
        <w:ind w:right="103"/>
        <w:jc w:val="both"/>
        <w:rPr>
          <w:color w:val="000000"/>
          <w:sz w:val="24"/>
          <w:szCs w:val="24"/>
        </w:rPr>
      </w:pPr>
    </w:p>
    <w:p w:rsidR="000C0E86" w:rsidRDefault="000C0E86" w:rsidP="000C0E86">
      <w:pPr>
        <w:shd w:val="clear" w:color="auto" w:fill="FFFFFF"/>
        <w:spacing w:before="7" w:line="317" w:lineRule="exact"/>
        <w:ind w:right="1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Перспективы развития: </w:t>
      </w:r>
    </w:p>
    <w:p w:rsidR="000C0E86" w:rsidRDefault="000C0E86" w:rsidP="000C0E86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before="7" w:after="0" w:line="317" w:lineRule="exact"/>
        <w:ind w:left="0" w:right="103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Ввести новые формы работы с педагогами.</w:t>
      </w:r>
    </w:p>
    <w:p w:rsidR="000C0E86" w:rsidRDefault="000C0E86" w:rsidP="000C0E86">
      <w:pPr>
        <w:jc w:val="both"/>
        <w:rPr>
          <w:sz w:val="24"/>
          <w:szCs w:val="24"/>
        </w:rPr>
      </w:pPr>
    </w:p>
    <w:p w:rsidR="000C0E86" w:rsidRDefault="000C0E86" w:rsidP="000C0E86">
      <w:pPr>
        <w:jc w:val="both"/>
        <w:rPr>
          <w:color w:val="2D2D2D"/>
          <w:sz w:val="24"/>
          <w:szCs w:val="24"/>
        </w:rPr>
      </w:pPr>
      <w:r>
        <w:rPr>
          <w:b/>
          <w:bCs/>
          <w:color w:val="2D2D2D"/>
          <w:sz w:val="24"/>
          <w:szCs w:val="24"/>
        </w:rPr>
        <w:t xml:space="preserve">Вывод: </w:t>
      </w:r>
      <w:r>
        <w:rPr>
          <w:color w:val="2D2D2D"/>
          <w:sz w:val="24"/>
          <w:szCs w:val="24"/>
        </w:rPr>
        <w:t>деятельность коллектива детского сада в течение 2012-2013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</w:t>
      </w:r>
      <w:r>
        <w:rPr>
          <w:b/>
          <w:bCs/>
          <w:color w:val="2D2D2D"/>
          <w:sz w:val="24"/>
          <w:szCs w:val="24"/>
        </w:rPr>
        <w:t>.</w:t>
      </w:r>
    </w:p>
    <w:p w:rsidR="000C0E86" w:rsidRDefault="000C0E86" w:rsidP="000C0E86">
      <w:pPr>
        <w:spacing w:after="75" w:line="312" w:lineRule="atLeast"/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br/>
      </w:r>
      <w:proofErr w:type="gramStart"/>
      <w:r>
        <w:rPr>
          <w:color w:val="2D2D2D"/>
          <w:sz w:val="24"/>
          <w:szCs w:val="24"/>
        </w:rPr>
        <w:t>Проведенный анализ образовательной деятельности показал на необходимость продолжить работу в следующих направлениях:</w:t>
      </w:r>
      <w:r>
        <w:rPr>
          <w:color w:val="2D2D2D"/>
          <w:sz w:val="24"/>
          <w:szCs w:val="24"/>
        </w:rPr>
        <w:br/>
        <w:t>- продолжение систематической работы по сохранению и укреплению здоровья, через организацию образовательной деятельности;</w:t>
      </w:r>
      <w:r>
        <w:rPr>
          <w:color w:val="2D2D2D"/>
          <w:sz w:val="24"/>
          <w:szCs w:val="24"/>
        </w:rPr>
        <w:br/>
        <w:t>- развитие речевой деятельности дошкольников;</w:t>
      </w:r>
      <w:r>
        <w:rPr>
          <w:color w:val="2D2D2D"/>
          <w:sz w:val="24"/>
          <w:szCs w:val="24"/>
        </w:rPr>
        <w:br/>
        <w:t xml:space="preserve">- развитие педагогической компетентности в вопросах организации работы на основе федеральных государственных требований; формирование у педагогов мотивации для участия в методической работе детского сада и области. </w:t>
      </w:r>
      <w:proofErr w:type="gramEnd"/>
    </w:p>
    <w:p w:rsidR="000C0E86" w:rsidRDefault="000C0E86" w:rsidP="000C0E86">
      <w:pPr>
        <w:spacing w:after="75" w:line="312" w:lineRule="atLeast"/>
        <w:jc w:val="both"/>
        <w:rPr>
          <w:color w:val="2D2D2D"/>
          <w:sz w:val="24"/>
          <w:szCs w:val="24"/>
        </w:rPr>
      </w:pPr>
    </w:p>
    <w:p w:rsidR="000C0E86" w:rsidRDefault="000C0E86" w:rsidP="000C0E86">
      <w:pPr>
        <w:spacing w:after="75" w:line="312" w:lineRule="atLeast"/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lastRenderedPageBreak/>
        <w:t xml:space="preserve">     В 2012 – 2013 учебном году приобретена новая методическая литература для перехода на новую образовательную программу «От рождения до школы», группа пополнена игрушками В детском саду централизованная отопительная система, проведена местная канализация</w:t>
      </w:r>
      <w:proofErr w:type="gramStart"/>
      <w:r>
        <w:rPr>
          <w:color w:val="2D2D2D"/>
          <w:sz w:val="24"/>
          <w:szCs w:val="24"/>
        </w:rPr>
        <w:t xml:space="preserve"> ,</w:t>
      </w:r>
      <w:proofErr w:type="gramEnd"/>
      <w:r>
        <w:rPr>
          <w:color w:val="2D2D2D"/>
          <w:sz w:val="24"/>
          <w:szCs w:val="24"/>
        </w:rPr>
        <w:t xml:space="preserve"> оборудован пищеблок мойками для посуды, водонагревателем, вытяжка, приобретены два металлических стола ,приобретена  посуда, сделан капитальный ремонт здания, ограждена площадка для прогулки детей.</w:t>
      </w:r>
    </w:p>
    <w:p w:rsidR="000C0E86" w:rsidRDefault="000C0E86" w:rsidP="000C0E86">
      <w:pPr>
        <w:spacing w:after="75" w:line="312" w:lineRule="atLeast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 xml:space="preserve">Исходя из анализа образовательной деятельности детского сада, были определены цели и задачи на 2012 - 2013 учебный год. </w:t>
      </w:r>
      <w:r>
        <w:rPr>
          <w:color w:val="2D2D2D"/>
          <w:sz w:val="24"/>
          <w:szCs w:val="24"/>
        </w:rPr>
        <w:br/>
      </w:r>
    </w:p>
    <w:p w:rsidR="00C155A9" w:rsidRDefault="00C155A9" w:rsidP="002B7013">
      <w:pPr>
        <w:suppressAutoHyphens/>
        <w:spacing w:after="0" w:line="240" w:lineRule="auto"/>
        <w:ind w:left="2235"/>
        <w:rPr>
          <w:b/>
        </w:rPr>
      </w:pPr>
      <w:r>
        <w:rPr>
          <w:b/>
          <w:sz w:val="28"/>
          <w:szCs w:val="28"/>
        </w:rPr>
        <w:t>Административно-хозяйственная деятельность</w:t>
      </w:r>
    </w:p>
    <w:tbl>
      <w:tblPr>
        <w:tblpPr w:leftFromText="180" w:rightFromText="180" w:vertAnchor="text" w:horzAnchor="margin" w:tblpXSpec="center" w:tblpY="323"/>
        <w:tblW w:w="11278" w:type="dxa"/>
        <w:tblLayout w:type="fixed"/>
        <w:tblLook w:val="0000"/>
      </w:tblPr>
      <w:tblGrid>
        <w:gridCol w:w="644"/>
        <w:gridCol w:w="6804"/>
        <w:gridCol w:w="1701"/>
        <w:gridCol w:w="2129"/>
      </w:tblGrid>
      <w:tr w:rsidR="00A732AD" w:rsidTr="00A732AD">
        <w:trPr>
          <w:cantSplit/>
          <w:trHeight w:val="4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  <w:p w:rsidR="00A732AD" w:rsidRDefault="00A732AD" w:rsidP="00A732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732AD" w:rsidTr="00A732AD">
        <w:trPr>
          <w:cantSplit/>
          <w:trHeight w:val="4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Оснащение педагогического процесса </w:t>
            </w:r>
          </w:p>
          <w:p w:rsidR="00A732AD" w:rsidRDefault="00A732AD" w:rsidP="00A732AD">
            <w:pPr>
              <w:rPr>
                <w:sz w:val="24"/>
              </w:rPr>
            </w:pPr>
            <w:r>
              <w:rPr>
                <w:sz w:val="24"/>
              </w:rPr>
              <w:t>Пополнение:</w:t>
            </w:r>
          </w:p>
          <w:p w:rsidR="00A732AD" w:rsidRDefault="00A732AD" w:rsidP="00A732AD">
            <w:pPr>
              <w:rPr>
                <w:sz w:val="24"/>
              </w:rPr>
            </w:pPr>
            <w:r>
              <w:rPr>
                <w:sz w:val="24"/>
              </w:rPr>
              <w:t xml:space="preserve"> Методической литературы</w:t>
            </w:r>
          </w:p>
          <w:p w:rsidR="00A732AD" w:rsidRDefault="00A732AD" w:rsidP="00A732A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Дидактического материала</w:t>
            </w:r>
          </w:p>
          <w:p w:rsidR="00A732AD" w:rsidRDefault="00A732AD" w:rsidP="00A732AD">
            <w:pPr>
              <w:rPr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  <w:r>
              <w:rPr>
                <w:sz w:val="24"/>
              </w:rPr>
              <w:t xml:space="preserve"> </w:t>
            </w:r>
          </w:p>
          <w:p w:rsidR="00A732AD" w:rsidRDefault="00A732AD" w:rsidP="00A732AD">
            <w:pPr>
              <w:rPr>
                <w:sz w:val="24"/>
              </w:rPr>
            </w:pPr>
            <w:r>
              <w:rPr>
                <w:sz w:val="24"/>
              </w:rPr>
              <w:t>Приобретение:</w:t>
            </w:r>
          </w:p>
          <w:p w:rsidR="00A732AD" w:rsidRDefault="00A732AD" w:rsidP="00A732AD">
            <w:pPr>
              <w:rPr>
                <w:sz w:val="24"/>
              </w:rPr>
            </w:pPr>
            <w:r>
              <w:rPr>
                <w:sz w:val="24"/>
              </w:rPr>
              <w:t>Мячей</w:t>
            </w:r>
            <w:r w:rsidR="00FC03C6">
              <w:rPr>
                <w:sz w:val="24"/>
              </w:rPr>
              <w:t xml:space="preserve"> </w:t>
            </w:r>
            <w:r>
              <w:rPr>
                <w:sz w:val="24"/>
              </w:rPr>
              <w:t>,обручей.</w:t>
            </w:r>
          </w:p>
          <w:p w:rsidR="00A732AD" w:rsidRDefault="00A732AD" w:rsidP="00A732AD">
            <w:pPr>
              <w:rPr>
                <w:sz w:val="24"/>
              </w:rPr>
            </w:pPr>
          </w:p>
          <w:p w:rsidR="00A732AD" w:rsidRDefault="00A732AD" w:rsidP="00A732A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pStyle w:val="3"/>
              <w:numPr>
                <w:ilvl w:val="2"/>
                <w:numId w:val="5"/>
              </w:numPr>
              <w:snapToGrid w:val="0"/>
              <w:jc w:val="center"/>
              <w:rPr>
                <w:b w:val="0"/>
                <w:sz w:val="24"/>
                <w:szCs w:val="24"/>
              </w:rPr>
            </w:pPr>
          </w:p>
          <w:p w:rsidR="00A732AD" w:rsidRDefault="00A732AD" w:rsidP="00A732AD">
            <w:pPr>
              <w:pStyle w:val="3"/>
              <w:numPr>
                <w:ilvl w:val="2"/>
                <w:numId w:val="5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Заведующий</w:t>
            </w:r>
          </w:p>
          <w:p w:rsidR="00A732AD" w:rsidRDefault="00A732AD" w:rsidP="00A732AD">
            <w:pPr>
              <w:pStyle w:val="3"/>
              <w:numPr>
                <w:ilvl w:val="2"/>
                <w:numId w:val="5"/>
              </w:num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732AD" w:rsidTr="00A732AD">
        <w:trPr>
          <w:cantSplit/>
          <w:trHeight w:val="4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Укрепление материально – технической базы </w:t>
            </w:r>
            <w:proofErr w:type="spellStart"/>
            <w:r>
              <w:rPr>
                <w:b/>
                <w:bCs/>
                <w:sz w:val="24"/>
                <w:szCs w:val="24"/>
              </w:rPr>
              <w:t>д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</w:p>
          <w:p w:rsidR="00A732AD" w:rsidRDefault="00A732AD" w:rsidP="00A73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хозяйственно-бытовых товаров</w:t>
            </w:r>
            <w:r>
              <w:rPr>
                <w:bCs/>
                <w:i/>
                <w:sz w:val="24"/>
                <w:szCs w:val="24"/>
              </w:rPr>
              <w:t>:</w:t>
            </w:r>
          </w:p>
          <w:p w:rsidR="00A732AD" w:rsidRDefault="00A732AD" w:rsidP="00A732AD">
            <w:pPr>
              <w:ind w:left="4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моющих и дезинфицирующих  средств</w:t>
            </w:r>
          </w:p>
          <w:p w:rsidR="00A732AD" w:rsidRDefault="00A732AD" w:rsidP="00A732AD">
            <w:pPr>
              <w:ind w:left="4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медикаментов</w:t>
            </w:r>
          </w:p>
          <w:p w:rsidR="00A732AD" w:rsidRDefault="00A732AD" w:rsidP="00A73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мягкого и жесткого инвентаря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snapToGrid w:val="0"/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pStyle w:val="3"/>
              <w:numPr>
                <w:ilvl w:val="2"/>
                <w:numId w:val="5"/>
              </w:numPr>
              <w:snapToGrid w:val="0"/>
              <w:jc w:val="center"/>
              <w:rPr>
                <w:b w:val="0"/>
                <w:sz w:val="24"/>
                <w:szCs w:val="24"/>
              </w:rPr>
            </w:pPr>
          </w:p>
          <w:p w:rsidR="00A732AD" w:rsidRDefault="00A732AD" w:rsidP="00A732AD">
            <w:pPr>
              <w:pStyle w:val="3"/>
              <w:numPr>
                <w:ilvl w:val="2"/>
                <w:numId w:val="5"/>
              </w:num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Заведующий</w:t>
            </w:r>
          </w:p>
          <w:p w:rsidR="00A732AD" w:rsidRDefault="00A732AD" w:rsidP="00A732AD">
            <w:pPr>
              <w:jc w:val="center"/>
              <w:rPr>
                <w:sz w:val="24"/>
                <w:szCs w:val="24"/>
              </w:rPr>
            </w:pPr>
          </w:p>
        </w:tc>
      </w:tr>
      <w:tr w:rsidR="00A732AD" w:rsidTr="00A732AD">
        <w:trPr>
          <w:cantSplit/>
          <w:trHeight w:val="4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Противопожарные мероприятия:</w:t>
            </w:r>
          </w:p>
          <w:p w:rsidR="00A732AD" w:rsidRDefault="00A732AD" w:rsidP="00A73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перезарядка огнетушителей в соответствии со сроками</w:t>
            </w:r>
          </w:p>
          <w:p w:rsidR="00A732AD" w:rsidRDefault="00A732AD" w:rsidP="00A732AD">
            <w:pPr>
              <w:ind w:left="4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заключение  договора на обслуживание и  ремонт автоматических установок пожаротушения, пожарной сигнализации (проведение  профилактического осмотра электрооборудования)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ind w:left="-19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  <w:p w:rsidR="00A732AD" w:rsidRDefault="00A732AD" w:rsidP="00A732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6 месяцев</w:t>
            </w:r>
          </w:p>
          <w:p w:rsidR="00A732AD" w:rsidRDefault="00A732AD" w:rsidP="00A732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раза в год</w:t>
            </w:r>
          </w:p>
          <w:p w:rsidR="00A732AD" w:rsidRDefault="00A732AD" w:rsidP="00A732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  <w:p w:rsidR="00A732AD" w:rsidRDefault="00A732AD" w:rsidP="00A732AD">
            <w:pPr>
              <w:jc w:val="center"/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pStyle w:val="3"/>
              <w:numPr>
                <w:ilvl w:val="2"/>
                <w:numId w:val="5"/>
              </w:numPr>
              <w:snapToGrid w:val="0"/>
              <w:jc w:val="center"/>
              <w:rPr>
                <w:b w:val="0"/>
                <w:sz w:val="24"/>
                <w:szCs w:val="24"/>
              </w:rPr>
            </w:pPr>
          </w:p>
          <w:p w:rsidR="00A732AD" w:rsidRDefault="00A732AD" w:rsidP="00A732AD">
            <w:pPr>
              <w:pStyle w:val="3"/>
              <w:numPr>
                <w:ilvl w:val="2"/>
                <w:numId w:val="5"/>
              </w:num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Заведующий</w:t>
            </w:r>
          </w:p>
          <w:p w:rsidR="00A732AD" w:rsidRDefault="00A732AD" w:rsidP="00A732AD">
            <w:pPr>
              <w:jc w:val="center"/>
              <w:rPr>
                <w:sz w:val="24"/>
                <w:szCs w:val="24"/>
              </w:rPr>
            </w:pPr>
          </w:p>
        </w:tc>
      </w:tr>
      <w:tr w:rsidR="00A732AD" w:rsidTr="00A732AD">
        <w:trPr>
          <w:cantSplit/>
          <w:trHeight w:val="4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по благоустройству территории ДОУ:</w:t>
            </w:r>
          </w:p>
          <w:p w:rsidR="00A732AD" w:rsidRDefault="00A732AD" w:rsidP="00A732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Благоустройство территории детского сада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jc w:val="center"/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jc w:val="center"/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 – сентябрь</w:t>
            </w:r>
          </w:p>
          <w:p w:rsidR="00A732AD" w:rsidRDefault="00A732AD" w:rsidP="00A732AD">
            <w:pPr>
              <w:jc w:val="center"/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jc w:val="center"/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jc w:val="center"/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лета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pStyle w:val="3"/>
              <w:numPr>
                <w:ilvl w:val="2"/>
                <w:numId w:val="5"/>
              </w:numPr>
              <w:snapToGrid w:val="0"/>
              <w:jc w:val="center"/>
              <w:rPr>
                <w:b w:val="0"/>
                <w:sz w:val="24"/>
                <w:szCs w:val="24"/>
              </w:rPr>
            </w:pPr>
          </w:p>
          <w:p w:rsidR="00A732AD" w:rsidRDefault="00A732AD" w:rsidP="00A732AD">
            <w:pPr>
              <w:pStyle w:val="3"/>
              <w:numPr>
                <w:ilvl w:val="2"/>
                <w:numId w:val="5"/>
              </w:numPr>
              <w:jc w:val="center"/>
              <w:rPr>
                <w:b w:val="0"/>
                <w:sz w:val="24"/>
                <w:szCs w:val="24"/>
              </w:rPr>
            </w:pPr>
          </w:p>
          <w:p w:rsidR="00A732AD" w:rsidRDefault="00A732AD" w:rsidP="00A732AD">
            <w:pPr>
              <w:pStyle w:val="3"/>
              <w:numPr>
                <w:ilvl w:val="2"/>
                <w:numId w:val="5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Заведующий,</w:t>
            </w:r>
          </w:p>
          <w:p w:rsidR="00A732AD" w:rsidRDefault="00A732AD" w:rsidP="00A732AD">
            <w:pPr>
              <w:pStyle w:val="3"/>
              <w:numPr>
                <w:ilvl w:val="2"/>
                <w:numId w:val="5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 ДОУ, родители</w:t>
            </w:r>
          </w:p>
          <w:p w:rsidR="00A732AD" w:rsidRDefault="00A732AD" w:rsidP="00A732AD">
            <w:pPr>
              <w:pStyle w:val="3"/>
              <w:numPr>
                <w:ilvl w:val="2"/>
                <w:numId w:val="5"/>
              </w:numPr>
              <w:jc w:val="center"/>
              <w:rPr>
                <w:b w:val="0"/>
                <w:sz w:val="24"/>
                <w:szCs w:val="24"/>
              </w:rPr>
            </w:pPr>
          </w:p>
          <w:p w:rsidR="00A732AD" w:rsidRDefault="00A732AD" w:rsidP="00A732AD">
            <w:pPr>
              <w:pStyle w:val="3"/>
              <w:numPr>
                <w:ilvl w:val="2"/>
                <w:numId w:val="5"/>
              </w:num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732AD" w:rsidTr="00A732AD">
        <w:trPr>
          <w:cantSplit/>
          <w:trHeight w:val="4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  по ремонту  ДОУ:</w:t>
            </w:r>
          </w:p>
          <w:p w:rsidR="00A732AD" w:rsidRDefault="00A732AD" w:rsidP="00A73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косметический ремонт </w:t>
            </w:r>
          </w:p>
          <w:p w:rsidR="00A732AD" w:rsidRDefault="00A732AD" w:rsidP="00A732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</w:t>
            </w:r>
          </w:p>
          <w:p w:rsidR="00A732AD" w:rsidRDefault="00A732AD" w:rsidP="00A732A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pStyle w:val="3"/>
              <w:numPr>
                <w:ilvl w:val="2"/>
                <w:numId w:val="5"/>
              </w:numPr>
              <w:snapToGrid w:val="0"/>
              <w:jc w:val="center"/>
              <w:rPr>
                <w:b w:val="0"/>
                <w:sz w:val="24"/>
                <w:szCs w:val="24"/>
              </w:rPr>
            </w:pPr>
          </w:p>
          <w:p w:rsidR="00A732AD" w:rsidRDefault="00A732AD" w:rsidP="00A732AD">
            <w:pPr>
              <w:pStyle w:val="3"/>
              <w:numPr>
                <w:ilvl w:val="2"/>
                <w:numId w:val="5"/>
              </w:num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Заведующая</w:t>
            </w:r>
          </w:p>
        </w:tc>
      </w:tr>
      <w:tr w:rsidR="00A732AD" w:rsidTr="00A732AD">
        <w:trPr>
          <w:cantSplit/>
          <w:trHeight w:val="4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к холодному периоду года:</w:t>
            </w:r>
          </w:p>
          <w:p w:rsidR="00A732AD" w:rsidRDefault="00A732AD" w:rsidP="00A73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утепление окон, дверей, частичное остекление окон</w:t>
            </w:r>
          </w:p>
          <w:p w:rsidR="00A732AD" w:rsidRDefault="00A732AD" w:rsidP="00A73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получение паспорта готовности ДОУ;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jc w:val="center"/>
              <w:rPr>
                <w:bCs/>
                <w:sz w:val="24"/>
                <w:szCs w:val="24"/>
              </w:rPr>
            </w:pPr>
          </w:p>
          <w:p w:rsidR="00A732AD" w:rsidRDefault="00A732AD" w:rsidP="00A732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 –</w:t>
            </w:r>
          </w:p>
          <w:p w:rsidR="00A732AD" w:rsidRDefault="00A732AD" w:rsidP="00A732A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pStyle w:val="3"/>
              <w:numPr>
                <w:ilvl w:val="2"/>
                <w:numId w:val="5"/>
              </w:numPr>
              <w:snapToGrid w:val="0"/>
              <w:jc w:val="center"/>
              <w:rPr>
                <w:b w:val="0"/>
                <w:sz w:val="24"/>
                <w:szCs w:val="24"/>
              </w:rPr>
            </w:pPr>
          </w:p>
          <w:p w:rsidR="00A732AD" w:rsidRDefault="00A732AD" w:rsidP="00A732AD">
            <w:pPr>
              <w:pStyle w:val="3"/>
              <w:numPr>
                <w:ilvl w:val="2"/>
                <w:numId w:val="5"/>
              </w:numPr>
              <w:jc w:val="center"/>
              <w:rPr>
                <w:b w:val="0"/>
                <w:sz w:val="24"/>
                <w:szCs w:val="24"/>
              </w:rPr>
            </w:pPr>
          </w:p>
          <w:p w:rsidR="00A732AD" w:rsidRDefault="00A732AD" w:rsidP="00A732AD">
            <w:pPr>
              <w:pStyle w:val="3"/>
              <w:numPr>
                <w:ilvl w:val="2"/>
                <w:numId w:val="5"/>
              </w:num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Заведующая</w:t>
            </w:r>
          </w:p>
        </w:tc>
      </w:tr>
      <w:tr w:rsidR="00A732AD" w:rsidTr="00A732AD">
        <w:trPr>
          <w:cantSplit/>
          <w:trHeight w:val="4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охраны труда в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pStyle w:val="3"/>
              <w:numPr>
                <w:ilvl w:val="2"/>
                <w:numId w:val="5"/>
              </w:num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A732AD" w:rsidTr="00A732AD">
        <w:trPr>
          <w:cantSplit/>
          <w:trHeight w:val="4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условий для  </w:t>
            </w:r>
            <w:proofErr w:type="gramStart"/>
            <w:r>
              <w:rPr>
                <w:b/>
                <w:bCs/>
                <w:sz w:val="24"/>
                <w:szCs w:val="24"/>
              </w:rPr>
              <w:t>безопасной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A732AD" w:rsidRDefault="00A732AD" w:rsidP="00A732A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работы сотрудников ДОУ:</w:t>
            </w:r>
          </w:p>
          <w:p w:rsidR="00A732AD" w:rsidRDefault="00A732AD" w:rsidP="00A732AD">
            <w:pPr>
              <w:ind w:firstLine="2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провести акт  обследования  замеров сопротивления</w:t>
            </w:r>
          </w:p>
          <w:p w:rsidR="00A732AD" w:rsidRDefault="00A732AD" w:rsidP="00A732AD">
            <w:pPr>
              <w:ind w:firstLine="2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прохождение медосмотра работников  ДОУ</w:t>
            </w:r>
          </w:p>
          <w:p w:rsidR="00A732AD" w:rsidRDefault="00A732AD" w:rsidP="00A732AD">
            <w:pPr>
              <w:ind w:firstLine="2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прохождение санитарного минимума</w:t>
            </w:r>
          </w:p>
          <w:p w:rsidR="00A732AD" w:rsidRDefault="00A732AD" w:rsidP="00A732AD">
            <w:pPr>
              <w:ind w:firstLine="2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проведение практического занятия по отработке плана</w:t>
            </w:r>
          </w:p>
          <w:p w:rsidR="00A732AD" w:rsidRDefault="00A732AD" w:rsidP="00A732AD">
            <w:pPr>
              <w:ind w:firstLine="2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эвакуации при возникновении чрезвычайных ситуаций</w:t>
            </w:r>
          </w:p>
          <w:p w:rsidR="00A732AD" w:rsidRDefault="00A732AD" w:rsidP="00A732AD">
            <w:pPr>
              <w:ind w:firstLine="221"/>
              <w:rPr>
                <w:szCs w:val="24"/>
              </w:rPr>
            </w:pPr>
            <w:r>
              <w:rPr>
                <w:bCs/>
                <w:sz w:val="24"/>
                <w:szCs w:val="24"/>
              </w:rPr>
              <w:t>-  обеспечение санитарно-гигиенического состояния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pStyle w:val="4"/>
              <w:numPr>
                <w:ilvl w:val="3"/>
                <w:numId w:val="5"/>
              </w:numPr>
              <w:snapToGrid w:val="0"/>
              <w:jc w:val="center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2AD" w:rsidRDefault="00A732AD" w:rsidP="00A732AD">
            <w:pPr>
              <w:pStyle w:val="3"/>
              <w:numPr>
                <w:ilvl w:val="2"/>
                <w:numId w:val="5"/>
              </w:numPr>
              <w:snapToGrid w:val="0"/>
              <w:jc w:val="center"/>
              <w:rPr>
                <w:b w:val="0"/>
                <w:sz w:val="24"/>
                <w:szCs w:val="24"/>
              </w:rPr>
            </w:pPr>
          </w:p>
          <w:p w:rsidR="00A732AD" w:rsidRDefault="00A732AD" w:rsidP="00A732AD">
            <w:pPr>
              <w:pStyle w:val="3"/>
              <w:numPr>
                <w:ilvl w:val="2"/>
                <w:numId w:val="5"/>
              </w:numPr>
              <w:jc w:val="center"/>
            </w:pPr>
            <w:r>
              <w:rPr>
                <w:b w:val="0"/>
                <w:sz w:val="24"/>
                <w:szCs w:val="24"/>
              </w:rPr>
              <w:t>Заведующая</w:t>
            </w:r>
          </w:p>
        </w:tc>
      </w:tr>
    </w:tbl>
    <w:p w:rsidR="00C155A9" w:rsidRDefault="00C155A9" w:rsidP="00C155A9">
      <w:pPr>
        <w:ind w:left="360"/>
        <w:jc w:val="center"/>
        <w:rPr>
          <w:b/>
        </w:rPr>
      </w:pPr>
    </w:p>
    <w:p w:rsidR="00C155A9" w:rsidRDefault="00C155A9" w:rsidP="00C155A9"/>
    <w:p w:rsidR="00C155A9" w:rsidRDefault="00C155A9" w:rsidP="00C155A9"/>
    <w:p w:rsidR="00C155A9" w:rsidRDefault="00C155A9" w:rsidP="00C155A9"/>
    <w:p w:rsidR="00C155A9" w:rsidRDefault="00C155A9" w:rsidP="00C155A9">
      <w:pPr>
        <w:ind w:left="360"/>
        <w:jc w:val="both"/>
      </w:pPr>
    </w:p>
    <w:p w:rsidR="00C155A9" w:rsidRDefault="00C155A9" w:rsidP="00C155A9">
      <w:pPr>
        <w:ind w:left="360"/>
        <w:jc w:val="both"/>
      </w:pPr>
    </w:p>
    <w:p w:rsidR="00C155A9" w:rsidRDefault="00C155A9" w:rsidP="00C155A9">
      <w:pPr>
        <w:ind w:left="360"/>
        <w:jc w:val="both"/>
      </w:pPr>
    </w:p>
    <w:p w:rsidR="00C155A9" w:rsidRDefault="00C155A9" w:rsidP="00C155A9">
      <w:pPr>
        <w:ind w:left="360"/>
        <w:jc w:val="both"/>
      </w:pPr>
    </w:p>
    <w:p w:rsidR="00C155A9" w:rsidRDefault="00C155A9" w:rsidP="00C155A9">
      <w:pPr>
        <w:ind w:left="360"/>
        <w:jc w:val="both"/>
        <w:rPr>
          <w:b/>
          <w:sz w:val="28"/>
          <w:szCs w:val="28"/>
        </w:rPr>
      </w:pPr>
    </w:p>
    <w:p w:rsidR="00C155A9" w:rsidRDefault="00C155A9" w:rsidP="00C155A9">
      <w:pPr>
        <w:rPr>
          <w:b/>
        </w:rPr>
      </w:pPr>
    </w:p>
    <w:p w:rsidR="00C155A9" w:rsidRDefault="00C155A9" w:rsidP="00C155A9">
      <w:pPr>
        <w:jc w:val="center"/>
        <w:rPr>
          <w:b/>
          <w:sz w:val="32"/>
          <w:szCs w:val="32"/>
        </w:rPr>
      </w:pPr>
    </w:p>
    <w:p w:rsidR="000C0E86" w:rsidRDefault="000C0E86" w:rsidP="000C0E86">
      <w:pPr>
        <w:spacing w:after="75" w:line="312" w:lineRule="atLeast"/>
        <w:rPr>
          <w:color w:val="2D2D2D"/>
          <w:sz w:val="24"/>
          <w:szCs w:val="24"/>
        </w:rPr>
      </w:pPr>
    </w:p>
    <w:p w:rsidR="000C0E86" w:rsidRDefault="000C0E86" w:rsidP="000C0E86">
      <w:pPr>
        <w:spacing w:after="75" w:line="312" w:lineRule="atLeast"/>
        <w:rPr>
          <w:color w:val="2D2D2D"/>
          <w:sz w:val="24"/>
          <w:szCs w:val="24"/>
        </w:rPr>
      </w:pPr>
    </w:p>
    <w:p w:rsidR="000C0E86" w:rsidRDefault="000C0E86" w:rsidP="000C0E86">
      <w:pPr>
        <w:spacing w:after="75" w:line="312" w:lineRule="atLeast"/>
        <w:rPr>
          <w:color w:val="2D2D2D"/>
          <w:sz w:val="24"/>
          <w:szCs w:val="24"/>
        </w:rPr>
      </w:pPr>
    </w:p>
    <w:p w:rsidR="000C0E86" w:rsidRDefault="000C0E86" w:rsidP="000C0E86">
      <w:pPr>
        <w:spacing w:after="75" w:line="312" w:lineRule="atLeast"/>
        <w:rPr>
          <w:color w:val="2D2D2D"/>
          <w:sz w:val="24"/>
          <w:szCs w:val="24"/>
        </w:rPr>
      </w:pPr>
    </w:p>
    <w:p w:rsidR="000C0E86" w:rsidRDefault="000C0E86" w:rsidP="000C0E86">
      <w:pPr>
        <w:spacing w:after="75" w:line="312" w:lineRule="atLeast"/>
        <w:rPr>
          <w:color w:val="2D2D2D"/>
          <w:sz w:val="24"/>
          <w:szCs w:val="24"/>
        </w:rPr>
      </w:pPr>
    </w:p>
    <w:p w:rsidR="000C0E86" w:rsidRDefault="000C0E86" w:rsidP="000C0E86">
      <w:pPr>
        <w:spacing w:after="75" w:line="312" w:lineRule="atLeast"/>
        <w:rPr>
          <w:color w:val="2D2D2D"/>
          <w:sz w:val="24"/>
          <w:szCs w:val="24"/>
        </w:rPr>
      </w:pPr>
    </w:p>
    <w:p w:rsidR="00BE7BF7" w:rsidRDefault="00BE7BF7"/>
    <w:sectPr w:rsidR="00BE7BF7" w:rsidSect="0039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2235" w:hanging="360"/>
      </w:pPr>
    </w:lvl>
  </w:abstractNum>
  <w:abstractNum w:abstractNumId="2">
    <w:nsid w:val="00000007"/>
    <w:multiLevelType w:val="multilevel"/>
    <w:tmpl w:val="00000007"/>
    <w:name w:val="WW8Num2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B"/>
    <w:multiLevelType w:val="singleLevel"/>
    <w:tmpl w:val="0000000B"/>
    <w:name w:val="WW8Num35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F7B56"/>
    <w:multiLevelType w:val="hybridMultilevel"/>
    <w:tmpl w:val="A3242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E86"/>
    <w:rsid w:val="00047A9D"/>
    <w:rsid w:val="00074A73"/>
    <w:rsid w:val="000C0E86"/>
    <w:rsid w:val="0013311A"/>
    <w:rsid w:val="002B7013"/>
    <w:rsid w:val="003929AB"/>
    <w:rsid w:val="005D2925"/>
    <w:rsid w:val="005E6BFD"/>
    <w:rsid w:val="006638EB"/>
    <w:rsid w:val="00A732AD"/>
    <w:rsid w:val="00BE7BF7"/>
    <w:rsid w:val="00C155A9"/>
    <w:rsid w:val="00D93B28"/>
    <w:rsid w:val="00FC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AB"/>
  </w:style>
  <w:style w:type="paragraph" w:styleId="3">
    <w:name w:val="heading 3"/>
    <w:basedOn w:val="a"/>
    <w:next w:val="a"/>
    <w:link w:val="30"/>
    <w:qFormat/>
    <w:rsid w:val="00C155A9"/>
    <w:pPr>
      <w:keepNext/>
      <w:tabs>
        <w:tab w:val="num" w:pos="1260"/>
      </w:tabs>
      <w:suppressAutoHyphens/>
      <w:spacing w:after="0" w:line="240" w:lineRule="auto"/>
      <w:ind w:left="12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155A9"/>
    <w:pPr>
      <w:keepNext/>
      <w:tabs>
        <w:tab w:val="num" w:pos="1260"/>
      </w:tabs>
      <w:suppressAutoHyphens/>
      <w:spacing w:after="0" w:line="240" w:lineRule="auto"/>
      <w:ind w:left="1260" w:hanging="360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8E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C155A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155A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2014-03-10T09:53:00Z</dcterms:created>
  <dcterms:modified xsi:type="dcterms:W3CDTF">2014-06-11T07:09:00Z</dcterms:modified>
</cp:coreProperties>
</file>